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6D" w:rsidRPr="00463416" w:rsidRDefault="00E81A56" w:rsidP="0051689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1st</w:t>
      </w:r>
      <w:r w:rsidR="00DC18E2" w:rsidRPr="00463416">
        <w:rPr>
          <w:b/>
          <w:sz w:val="24"/>
          <w:szCs w:val="24"/>
        </w:rPr>
        <w:t xml:space="preserve"> </w:t>
      </w:r>
      <w:r w:rsidR="00516890" w:rsidRPr="00463416">
        <w:rPr>
          <w:b/>
          <w:sz w:val="24"/>
          <w:szCs w:val="24"/>
        </w:rPr>
        <w:t>Quarter</w:t>
      </w:r>
      <w:r w:rsidR="007E63BB" w:rsidRPr="00463416">
        <w:rPr>
          <w:b/>
          <w:sz w:val="24"/>
          <w:szCs w:val="24"/>
        </w:rPr>
        <w:t>ly</w:t>
      </w:r>
      <w:r w:rsidR="00516890" w:rsidRPr="00463416">
        <w:rPr>
          <w:b/>
          <w:sz w:val="24"/>
          <w:szCs w:val="24"/>
        </w:rPr>
        <w:t xml:space="preserve"> report</w:t>
      </w:r>
      <w:r w:rsidR="00946583" w:rsidRPr="00463416">
        <w:rPr>
          <w:b/>
          <w:sz w:val="24"/>
          <w:szCs w:val="24"/>
        </w:rPr>
        <w:t>, 20</w:t>
      </w:r>
      <w:r w:rsidR="00FC496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946583" w:rsidRPr="00463416">
        <w:rPr>
          <w:b/>
          <w:sz w:val="24"/>
          <w:szCs w:val="24"/>
        </w:rPr>
        <w:t>,</w:t>
      </w:r>
      <w:r w:rsidR="00D83AC0" w:rsidRPr="00463416">
        <w:rPr>
          <w:b/>
          <w:sz w:val="24"/>
          <w:szCs w:val="24"/>
        </w:rPr>
        <w:t xml:space="preserve"> for </w:t>
      </w:r>
      <w:proofErr w:type="spellStart"/>
      <w:r w:rsidR="002A3F04">
        <w:rPr>
          <w:b/>
          <w:sz w:val="24"/>
          <w:szCs w:val="24"/>
        </w:rPr>
        <w:t>Addus</w:t>
      </w:r>
      <w:proofErr w:type="spellEnd"/>
      <w:r w:rsidR="002A3F04">
        <w:rPr>
          <w:b/>
          <w:sz w:val="24"/>
          <w:szCs w:val="24"/>
        </w:rPr>
        <w:t xml:space="preserve"> Home Care</w:t>
      </w:r>
      <w:r w:rsidR="00946583" w:rsidRPr="00463416">
        <w:rPr>
          <w:b/>
          <w:sz w:val="24"/>
          <w:szCs w:val="24"/>
        </w:rPr>
        <w:t xml:space="preserve"> (</w:t>
      </w:r>
      <w:r w:rsidR="002A3F04">
        <w:rPr>
          <w:b/>
          <w:sz w:val="24"/>
          <w:szCs w:val="24"/>
        </w:rPr>
        <w:t>ADUS</w:t>
      </w:r>
      <w:r w:rsidR="00946583" w:rsidRPr="00463416">
        <w:rPr>
          <w:b/>
          <w:sz w:val="24"/>
          <w:szCs w:val="24"/>
        </w:rPr>
        <w:t>)</w:t>
      </w:r>
      <w:r w:rsidR="00946583" w:rsidRPr="00463416">
        <w:rPr>
          <w:b/>
          <w:sz w:val="24"/>
          <w:szCs w:val="24"/>
        </w:rPr>
        <w:tab/>
      </w:r>
      <w:r w:rsidR="00890A19" w:rsidRPr="00463416">
        <w:rPr>
          <w:b/>
          <w:sz w:val="24"/>
          <w:szCs w:val="24"/>
        </w:rPr>
        <w:tab/>
      </w:r>
      <w:r w:rsidR="00F51A82">
        <w:rPr>
          <w:b/>
          <w:sz w:val="24"/>
          <w:szCs w:val="24"/>
        </w:rPr>
        <w:tab/>
      </w:r>
      <w:r w:rsidR="00F51A82">
        <w:rPr>
          <w:b/>
          <w:sz w:val="24"/>
          <w:szCs w:val="24"/>
        </w:rPr>
        <w:tab/>
      </w:r>
      <w:r w:rsidR="00946583" w:rsidRPr="00463416">
        <w:rPr>
          <w:b/>
          <w:sz w:val="24"/>
          <w:szCs w:val="24"/>
        </w:rPr>
        <w:t>Date:</w:t>
      </w:r>
      <w:r w:rsidR="00A52F9B" w:rsidRPr="00463416">
        <w:rPr>
          <w:b/>
          <w:sz w:val="24"/>
          <w:szCs w:val="24"/>
        </w:rPr>
        <w:t xml:space="preserve"> </w:t>
      </w:r>
      <w:r w:rsidR="002A3F04">
        <w:rPr>
          <w:sz w:val="24"/>
          <w:szCs w:val="24"/>
          <w:u w:val="single"/>
        </w:rPr>
        <w:t>June</w:t>
      </w:r>
      <w:r w:rsidR="006526B1">
        <w:rPr>
          <w:sz w:val="24"/>
          <w:szCs w:val="24"/>
          <w:u w:val="single"/>
        </w:rPr>
        <w:t xml:space="preserve"> 1</w:t>
      </w:r>
      <w:r w:rsidR="002A3F04">
        <w:rPr>
          <w:sz w:val="24"/>
          <w:szCs w:val="24"/>
          <w:u w:val="single"/>
        </w:rPr>
        <w:t>0</w:t>
      </w:r>
      <w:r w:rsidR="006526B1">
        <w:rPr>
          <w:sz w:val="24"/>
          <w:szCs w:val="24"/>
          <w:u w:val="single"/>
        </w:rPr>
        <w:t xml:space="preserve"> 2024</w:t>
      </w:r>
    </w:p>
    <w:p w:rsidR="00516890" w:rsidRPr="00463416" w:rsidRDefault="00516890" w:rsidP="00516890">
      <w:pPr>
        <w:spacing w:after="0" w:line="240" w:lineRule="auto"/>
        <w:rPr>
          <w:sz w:val="24"/>
          <w:szCs w:val="24"/>
        </w:rPr>
      </w:pPr>
      <w:r w:rsidRPr="00463416">
        <w:rPr>
          <w:sz w:val="24"/>
          <w:szCs w:val="24"/>
        </w:rPr>
        <w:t>Percentage change in Sales from year ago quarter</w:t>
      </w:r>
      <w:r w:rsidR="00625DC4" w:rsidRPr="00463416">
        <w:rPr>
          <w:sz w:val="24"/>
          <w:szCs w:val="24"/>
        </w:rPr>
        <w:t xml:space="preserve">   </w:t>
      </w:r>
      <w:r w:rsidR="00625DC4" w:rsidRPr="00463416">
        <w:rPr>
          <w:sz w:val="24"/>
          <w:szCs w:val="24"/>
        </w:rPr>
        <w:tab/>
      </w:r>
      <w:r w:rsidR="00625DC4" w:rsidRPr="00463416">
        <w:rPr>
          <w:sz w:val="24"/>
          <w:szCs w:val="24"/>
        </w:rPr>
        <w:tab/>
      </w:r>
      <w:r w:rsidR="00625DC4" w:rsidRPr="00463416">
        <w:rPr>
          <w:sz w:val="24"/>
          <w:szCs w:val="24"/>
        </w:rPr>
        <w:tab/>
      </w:r>
      <w:r w:rsidR="00625DC4" w:rsidRPr="00463416">
        <w:rPr>
          <w:sz w:val="24"/>
          <w:szCs w:val="24"/>
        </w:rPr>
        <w:tab/>
      </w:r>
      <w:r w:rsidR="00625DC4" w:rsidRPr="00463416">
        <w:rPr>
          <w:sz w:val="24"/>
          <w:szCs w:val="24"/>
        </w:rPr>
        <w:tab/>
      </w:r>
      <w:r w:rsidR="006526B1">
        <w:rPr>
          <w:sz w:val="24"/>
          <w:szCs w:val="24"/>
        </w:rPr>
        <w:t>1</w:t>
      </w:r>
      <w:r w:rsidR="002A3F04">
        <w:rPr>
          <w:sz w:val="24"/>
          <w:szCs w:val="24"/>
        </w:rPr>
        <w:t>1</w:t>
      </w:r>
      <w:r w:rsidR="006526B1">
        <w:rPr>
          <w:sz w:val="24"/>
          <w:szCs w:val="24"/>
        </w:rPr>
        <w:t>.</w:t>
      </w:r>
      <w:r w:rsidR="002A3F04">
        <w:rPr>
          <w:sz w:val="24"/>
          <w:szCs w:val="24"/>
        </w:rPr>
        <w:t>6</w:t>
      </w:r>
      <w:r w:rsidR="00FD1551" w:rsidRPr="00463416">
        <w:rPr>
          <w:sz w:val="24"/>
          <w:szCs w:val="24"/>
        </w:rPr>
        <w:t>%</w:t>
      </w:r>
    </w:p>
    <w:p w:rsidR="00516890" w:rsidRPr="00463416" w:rsidRDefault="00516890" w:rsidP="00516890">
      <w:pPr>
        <w:spacing w:after="0" w:line="240" w:lineRule="auto"/>
        <w:rPr>
          <w:sz w:val="24"/>
          <w:szCs w:val="24"/>
        </w:rPr>
      </w:pPr>
      <w:r w:rsidRPr="00463416">
        <w:rPr>
          <w:sz w:val="24"/>
          <w:szCs w:val="24"/>
        </w:rPr>
        <w:t>Percentage change in Earnings p</w:t>
      </w:r>
      <w:r w:rsidR="003335BE" w:rsidRPr="00463416">
        <w:rPr>
          <w:sz w:val="24"/>
          <w:szCs w:val="24"/>
        </w:rPr>
        <w:t xml:space="preserve">er Share from year ago </w:t>
      </w:r>
      <w:r w:rsidR="00D83AC0" w:rsidRPr="00463416">
        <w:rPr>
          <w:sz w:val="24"/>
          <w:szCs w:val="24"/>
        </w:rPr>
        <w:t xml:space="preserve">quarter </w:t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2A3F04">
        <w:rPr>
          <w:sz w:val="24"/>
          <w:szCs w:val="24"/>
        </w:rPr>
        <w:t>24</w:t>
      </w:r>
      <w:r w:rsidR="006526B1">
        <w:rPr>
          <w:sz w:val="24"/>
          <w:szCs w:val="24"/>
        </w:rPr>
        <w:t>.</w:t>
      </w:r>
      <w:r w:rsidR="002A3F04">
        <w:rPr>
          <w:sz w:val="24"/>
          <w:szCs w:val="24"/>
        </w:rPr>
        <w:t>4</w:t>
      </w:r>
      <w:r w:rsidR="00FD1551" w:rsidRPr="00463416">
        <w:rPr>
          <w:sz w:val="24"/>
          <w:szCs w:val="24"/>
        </w:rPr>
        <w:t>%</w:t>
      </w:r>
    </w:p>
    <w:p w:rsidR="00516890" w:rsidRPr="00463416" w:rsidRDefault="00516890" w:rsidP="00516890">
      <w:pPr>
        <w:spacing w:after="0" w:line="240" w:lineRule="auto"/>
        <w:rPr>
          <w:sz w:val="24"/>
          <w:szCs w:val="24"/>
        </w:rPr>
      </w:pPr>
      <w:r w:rsidRPr="00463416">
        <w:rPr>
          <w:sz w:val="24"/>
          <w:szCs w:val="24"/>
        </w:rPr>
        <w:t>Is company meeting our target sales &amp; earnings estimates?</w:t>
      </w:r>
      <w:r w:rsidR="00FD1551" w:rsidRPr="00463416">
        <w:rPr>
          <w:sz w:val="24"/>
          <w:szCs w:val="24"/>
        </w:rPr>
        <w:t xml:space="preserve">  </w:t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2A3F04">
        <w:rPr>
          <w:b/>
          <w:sz w:val="24"/>
          <w:szCs w:val="24"/>
        </w:rPr>
        <w:t>Yes</w:t>
      </w:r>
    </w:p>
    <w:p w:rsidR="00516890" w:rsidRPr="00463416" w:rsidRDefault="00516890" w:rsidP="00516890">
      <w:pPr>
        <w:spacing w:after="0" w:line="240" w:lineRule="auto"/>
        <w:rPr>
          <w:sz w:val="24"/>
          <w:szCs w:val="24"/>
        </w:rPr>
      </w:pPr>
      <w:r w:rsidRPr="00463416">
        <w:rPr>
          <w:sz w:val="24"/>
          <w:szCs w:val="24"/>
        </w:rPr>
        <w:t>Pre-tax Profit on sales trend?   (</w:t>
      </w:r>
      <w:proofErr w:type="gramStart"/>
      <w:r w:rsidRPr="00463416">
        <w:rPr>
          <w:sz w:val="24"/>
          <w:szCs w:val="24"/>
        </w:rPr>
        <w:t>up</w:t>
      </w:r>
      <w:proofErr w:type="gramEnd"/>
      <w:r w:rsidRPr="00463416">
        <w:rPr>
          <w:sz w:val="24"/>
          <w:szCs w:val="24"/>
        </w:rPr>
        <w:t>, even, down</w:t>
      </w:r>
      <w:r w:rsidR="001A47C0" w:rsidRPr="00463416">
        <w:rPr>
          <w:sz w:val="24"/>
          <w:szCs w:val="24"/>
        </w:rPr>
        <w:t xml:space="preserve">) </w:t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2A3F04">
        <w:rPr>
          <w:b/>
          <w:sz w:val="24"/>
          <w:szCs w:val="24"/>
        </w:rPr>
        <w:t>UP</w:t>
      </w:r>
      <w:r w:rsidR="00890A19" w:rsidRPr="00463416">
        <w:rPr>
          <w:b/>
          <w:sz w:val="24"/>
          <w:szCs w:val="24"/>
        </w:rPr>
        <w:t xml:space="preserve"> </w:t>
      </w:r>
    </w:p>
    <w:p w:rsidR="00516890" w:rsidRPr="00463416" w:rsidRDefault="00516890" w:rsidP="00516890">
      <w:pPr>
        <w:spacing w:after="0" w:line="240" w:lineRule="auto"/>
        <w:rPr>
          <w:sz w:val="24"/>
          <w:szCs w:val="24"/>
        </w:rPr>
      </w:pPr>
      <w:r w:rsidRPr="00463416">
        <w:rPr>
          <w:sz w:val="24"/>
          <w:szCs w:val="24"/>
        </w:rPr>
        <w:t>Return on equity trends?  (</w:t>
      </w:r>
      <w:proofErr w:type="gramStart"/>
      <w:r w:rsidRPr="00463416">
        <w:rPr>
          <w:sz w:val="24"/>
          <w:szCs w:val="24"/>
        </w:rPr>
        <w:t>up</w:t>
      </w:r>
      <w:proofErr w:type="gramEnd"/>
      <w:r w:rsidRPr="00463416">
        <w:rPr>
          <w:sz w:val="24"/>
          <w:szCs w:val="24"/>
        </w:rPr>
        <w:t>, even, down</w:t>
      </w:r>
      <w:r w:rsidR="001A47C0" w:rsidRPr="00463416">
        <w:rPr>
          <w:sz w:val="24"/>
          <w:szCs w:val="24"/>
        </w:rPr>
        <w:t xml:space="preserve">) </w:t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2A3F04">
        <w:rPr>
          <w:b/>
          <w:sz w:val="24"/>
          <w:szCs w:val="24"/>
        </w:rPr>
        <w:t>UP</w:t>
      </w:r>
    </w:p>
    <w:p w:rsidR="00516890" w:rsidRPr="00463416" w:rsidRDefault="00516890" w:rsidP="00516890">
      <w:pPr>
        <w:spacing w:after="0" w:line="240" w:lineRule="auto"/>
        <w:rPr>
          <w:sz w:val="24"/>
          <w:szCs w:val="24"/>
        </w:rPr>
      </w:pPr>
      <w:r w:rsidRPr="00463416">
        <w:rPr>
          <w:sz w:val="24"/>
          <w:szCs w:val="24"/>
        </w:rPr>
        <w:t>Debt?  (</w:t>
      </w:r>
      <w:proofErr w:type="gramStart"/>
      <w:r w:rsidRPr="00463416">
        <w:rPr>
          <w:sz w:val="24"/>
          <w:szCs w:val="24"/>
        </w:rPr>
        <w:t>up</w:t>
      </w:r>
      <w:proofErr w:type="gramEnd"/>
      <w:r w:rsidRPr="00463416">
        <w:rPr>
          <w:sz w:val="24"/>
          <w:szCs w:val="24"/>
        </w:rPr>
        <w:t>, even, down)</w:t>
      </w:r>
      <w:r w:rsidR="004D6EEE" w:rsidRPr="00463416">
        <w:rPr>
          <w:sz w:val="24"/>
          <w:szCs w:val="24"/>
        </w:rPr>
        <w:t xml:space="preserve"> </w:t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90A19" w:rsidRPr="00463416">
        <w:rPr>
          <w:sz w:val="24"/>
          <w:szCs w:val="24"/>
        </w:rPr>
        <w:tab/>
      </w:r>
      <w:r w:rsidR="008276FA">
        <w:rPr>
          <w:b/>
          <w:sz w:val="24"/>
          <w:szCs w:val="24"/>
        </w:rPr>
        <w:t>DOWN</w:t>
      </w:r>
      <w:r w:rsidR="006526B1">
        <w:rPr>
          <w:b/>
          <w:sz w:val="24"/>
          <w:szCs w:val="24"/>
        </w:rPr>
        <w:br/>
      </w:r>
    </w:p>
    <w:p w:rsidR="00697721" w:rsidRPr="00463416" w:rsidRDefault="00516890" w:rsidP="00CC359A">
      <w:pPr>
        <w:tabs>
          <w:tab w:val="left" w:pos="6300"/>
        </w:tabs>
        <w:spacing w:after="0" w:line="240" w:lineRule="auto"/>
        <w:rPr>
          <w:sz w:val="24"/>
          <w:szCs w:val="24"/>
        </w:rPr>
      </w:pPr>
      <w:r w:rsidRPr="00463416">
        <w:rPr>
          <w:sz w:val="24"/>
          <w:szCs w:val="24"/>
        </w:rPr>
        <w:t xml:space="preserve">Current PE is </w:t>
      </w:r>
      <w:r w:rsidR="002A3F04">
        <w:rPr>
          <w:sz w:val="24"/>
          <w:szCs w:val="24"/>
          <w:u w:val="single"/>
        </w:rPr>
        <w:t>28.2</w:t>
      </w:r>
      <w:r w:rsidRPr="00463416">
        <w:rPr>
          <w:sz w:val="24"/>
          <w:szCs w:val="24"/>
        </w:rPr>
        <w:t xml:space="preserve">  </w:t>
      </w:r>
      <w:r w:rsidR="00697721" w:rsidRPr="00463416">
        <w:rPr>
          <w:sz w:val="24"/>
          <w:szCs w:val="24"/>
        </w:rPr>
        <w:t xml:space="preserve"> </w:t>
      </w:r>
    </w:p>
    <w:p w:rsidR="00516890" w:rsidRPr="00463416" w:rsidRDefault="00516890" w:rsidP="00516890">
      <w:pPr>
        <w:spacing w:after="0" w:line="240" w:lineRule="auto"/>
        <w:rPr>
          <w:sz w:val="24"/>
          <w:szCs w:val="24"/>
        </w:rPr>
      </w:pPr>
      <w:r w:rsidRPr="00463416">
        <w:rPr>
          <w:sz w:val="24"/>
          <w:szCs w:val="24"/>
        </w:rPr>
        <w:t xml:space="preserve">Where does it fall in </w:t>
      </w:r>
      <w:r w:rsidR="00B63ADD" w:rsidRPr="00463416">
        <w:rPr>
          <w:sz w:val="24"/>
          <w:szCs w:val="24"/>
        </w:rPr>
        <w:t>my</w:t>
      </w:r>
      <w:r w:rsidRPr="00463416">
        <w:rPr>
          <w:sz w:val="24"/>
          <w:szCs w:val="24"/>
        </w:rPr>
        <w:t xml:space="preserve"> estimated</w:t>
      </w:r>
      <w:r w:rsidR="004D6EEE" w:rsidRPr="00463416">
        <w:rPr>
          <w:sz w:val="24"/>
          <w:szCs w:val="24"/>
        </w:rPr>
        <w:t xml:space="preserve"> High/low range of PE's?</w:t>
      </w:r>
      <w:r w:rsidR="00E45153" w:rsidRPr="00463416">
        <w:rPr>
          <w:sz w:val="24"/>
          <w:szCs w:val="24"/>
        </w:rPr>
        <w:t xml:space="preserve"> </w:t>
      </w:r>
      <w:r w:rsidR="00A0563A" w:rsidRPr="00463416">
        <w:rPr>
          <w:sz w:val="24"/>
          <w:szCs w:val="24"/>
        </w:rPr>
        <w:tab/>
      </w:r>
      <w:r w:rsidR="00A0563A" w:rsidRPr="00463416">
        <w:rPr>
          <w:sz w:val="24"/>
          <w:szCs w:val="24"/>
        </w:rPr>
        <w:tab/>
      </w:r>
      <w:r w:rsidR="006526B1" w:rsidRPr="006526B1">
        <w:rPr>
          <w:b/>
          <w:sz w:val="24"/>
          <w:szCs w:val="24"/>
          <w:u w:val="single"/>
        </w:rPr>
        <w:t xml:space="preserve">Slightly </w:t>
      </w:r>
      <w:r w:rsidR="00F671B6">
        <w:rPr>
          <w:b/>
          <w:sz w:val="24"/>
          <w:szCs w:val="24"/>
          <w:u w:val="single"/>
        </w:rPr>
        <w:t>under midpoint</w:t>
      </w:r>
    </w:p>
    <w:p w:rsidR="00B63ADD" w:rsidRPr="00463416" w:rsidRDefault="00B63ADD" w:rsidP="00516890">
      <w:pPr>
        <w:spacing w:after="0" w:line="240" w:lineRule="auto"/>
        <w:rPr>
          <w:sz w:val="24"/>
          <w:szCs w:val="24"/>
        </w:rPr>
      </w:pPr>
      <w:r w:rsidRPr="00463416">
        <w:rPr>
          <w:sz w:val="24"/>
          <w:szCs w:val="24"/>
        </w:rPr>
        <w:t>Signature PE =_</w:t>
      </w:r>
      <w:r w:rsidR="002A3F04">
        <w:rPr>
          <w:b/>
          <w:sz w:val="24"/>
          <w:szCs w:val="24"/>
          <w:u w:val="single"/>
        </w:rPr>
        <w:t>30.15</w:t>
      </w:r>
      <w:r w:rsidRPr="00463416">
        <w:rPr>
          <w:sz w:val="24"/>
          <w:szCs w:val="24"/>
        </w:rPr>
        <w:t>________</w:t>
      </w:r>
      <w:r w:rsidR="00F671B6">
        <w:rPr>
          <w:sz w:val="24"/>
          <w:szCs w:val="24"/>
        </w:rPr>
        <w:t xml:space="preserve"> </w:t>
      </w:r>
    </w:p>
    <w:p w:rsidR="00B63ADD" w:rsidRPr="00463416" w:rsidRDefault="00B63ADD" w:rsidP="00516890">
      <w:pPr>
        <w:spacing w:after="0" w:line="240" w:lineRule="auto"/>
        <w:rPr>
          <w:sz w:val="24"/>
          <w:szCs w:val="24"/>
        </w:rPr>
      </w:pPr>
      <w:r w:rsidRPr="00463416">
        <w:rPr>
          <w:sz w:val="24"/>
          <w:szCs w:val="24"/>
        </w:rPr>
        <w:t>Club cost basis for this stock is</w:t>
      </w:r>
      <w:r w:rsidR="003C0579" w:rsidRPr="00463416">
        <w:rPr>
          <w:sz w:val="24"/>
          <w:szCs w:val="24"/>
        </w:rPr>
        <w:t xml:space="preserve"> </w:t>
      </w:r>
      <w:r w:rsidR="00DF4BC3" w:rsidRPr="00463416">
        <w:rPr>
          <w:b/>
          <w:sz w:val="24"/>
          <w:szCs w:val="24"/>
          <w:u w:val="single"/>
        </w:rPr>
        <w:t>$</w:t>
      </w:r>
      <w:r w:rsidR="000F7527">
        <w:rPr>
          <w:b/>
          <w:sz w:val="24"/>
          <w:szCs w:val="24"/>
          <w:u w:val="single"/>
        </w:rPr>
        <w:t>98</w:t>
      </w:r>
      <w:r w:rsidR="00625DC4" w:rsidRPr="00463416">
        <w:rPr>
          <w:b/>
          <w:sz w:val="24"/>
          <w:szCs w:val="24"/>
          <w:u w:val="single"/>
        </w:rPr>
        <w:t>.</w:t>
      </w:r>
      <w:r w:rsidR="000F7527">
        <w:rPr>
          <w:b/>
          <w:sz w:val="24"/>
          <w:szCs w:val="24"/>
          <w:u w:val="single"/>
        </w:rPr>
        <w:t>7252</w:t>
      </w:r>
      <w:r w:rsidRPr="00463416">
        <w:rPr>
          <w:sz w:val="24"/>
          <w:szCs w:val="24"/>
        </w:rPr>
        <w:t xml:space="preserve">.  Current price is </w:t>
      </w:r>
      <w:r w:rsidR="00DF4BC3" w:rsidRPr="00463416">
        <w:rPr>
          <w:sz w:val="24"/>
          <w:szCs w:val="24"/>
          <w:u w:val="single"/>
        </w:rPr>
        <w:t>$</w:t>
      </w:r>
      <w:r w:rsidR="000F7527">
        <w:rPr>
          <w:sz w:val="24"/>
          <w:szCs w:val="24"/>
          <w:u w:val="single"/>
        </w:rPr>
        <w:t>116.80</w:t>
      </w:r>
      <w:r w:rsidR="00DF4BC3" w:rsidRPr="00463416">
        <w:rPr>
          <w:sz w:val="24"/>
          <w:szCs w:val="24"/>
          <w:u w:val="single"/>
        </w:rPr>
        <w:t xml:space="preserve"> (</w:t>
      </w:r>
      <w:r w:rsidR="000F7527">
        <w:rPr>
          <w:sz w:val="24"/>
          <w:szCs w:val="24"/>
          <w:u w:val="single"/>
        </w:rPr>
        <w:t>6</w:t>
      </w:r>
      <w:r w:rsidR="00DF4BC3" w:rsidRPr="00463416">
        <w:rPr>
          <w:sz w:val="24"/>
          <w:szCs w:val="24"/>
          <w:u w:val="single"/>
        </w:rPr>
        <w:t>/</w:t>
      </w:r>
      <w:r w:rsidR="006526B1">
        <w:rPr>
          <w:sz w:val="24"/>
          <w:szCs w:val="24"/>
          <w:u w:val="single"/>
        </w:rPr>
        <w:t>1</w:t>
      </w:r>
      <w:r w:rsidR="000F7527">
        <w:rPr>
          <w:sz w:val="24"/>
          <w:szCs w:val="24"/>
          <w:u w:val="single"/>
        </w:rPr>
        <w:t>0</w:t>
      </w:r>
      <w:r w:rsidR="00DF4BC3" w:rsidRPr="00463416">
        <w:rPr>
          <w:sz w:val="24"/>
          <w:szCs w:val="24"/>
          <w:u w:val="single"/>
        </w:rPr>
        <w:t>/</w:t>
      </w:r>
      <w:r w:rsidR="00625DC4" w:rsidRPr="00463416">
        <w:rPr>
          <w:sz w:val="24"/>
          <w:szCs w:val="24"/>
          <w:u w:val="single"/>
        </w:rPr>
        <w:t>2</w:t>
      </w:r>
      <w:r w:rsidR="006526B1">
        <w:rPr>
          <w:sz w:val="24"/>
          <w:szCs w:val="24"/>
          <w:u w:val="single"/>
        </w:rPr>
        <w:t>4</w:t>
      </w:r>
      <w:r w:rsidR="00404D11" w:rsidRPr="00463416">
        <w:rPr>
          <w:sz w:val="24"/>
          <w:szCs w:val="24"/>
          <w:u w:val="single"/>
        </w:rPr>
        <w:t>)</w:t>
      </w:r>
    </w:p>
    <w:p w:rsidR="00357672" w:rsidRPr="00463416" w:rsidRDefault="00697721" w:rsidP="00357672">
      <w:pPr>
        <w:spacing w:after="0" w:line="240" w:lineRule="auto"/>
        <w:rPr>
          <w:sz w:val="24"/>
          <w:szCs w:val="24"/>
        </w:rPr>
      </w:pPr>
      <w:r w:rsidRPr="00463416">
        <w:rPr>
          <w:b/>
          <w:sz w:val="24"/>
          <w:szCs w:val="24"/>
        </w:rPr>
        <w:t>Current fair value</w:t>
      </w:r>
      <w:r w:rsidR="00B63ADD" w:rsidRPr="00463416">
        <w:rPr>
          <w:sz w:val="24"/>
          <w:szCs w:val="24"/>
        </w:rPr>
        <w:t xml:space="preserve">:  </w:t>
      </w:r>
    </w:p>
    <w:p w:rsidR="00B63ADD" w:rsidRPr="00463416" w:rsidRDefault="00B63ADD" w:rsidP="00516890">
      <w:pPr>
        <w:spacing w:after="0" w:line="240" w:lineRule="auto"/>
        <w:rPr>
          <w:sz w:val="24"/>
          <w:szCs w:val="24"/>
        </w:rPr>
      </w:pPr>
      <w:r w:rsidRPr="00463416">
        <w:rPr>
          <w:b/>
          <w:sz w:val="24"/>
          <w:szCs w:val="24"/>
        </w:rPr>
        <w:t>My SSG Tot</w:t>
      </w:r>
      <w:r w:rsidR="007E63BB" w:rsidRPr="00463416">
        <w:rPr>
          <w:b/>
          <w:sz w:val="24"/>
          <w:szCs w:val="24"/>
        </w:rPr>
        <w:t>al Return</w:t>
      </w:r>
      <w:r w:rsidR="007E63BB" w:rsidRPr="00463416">
        <w:rPr>
          <w:sz w:val="24"/>
          <w:szCs w:val="24"/>
        </w:rPr>
        <w:t xml:space="preserve"> is </w:t>
      </w:r>
      <w:r w:rsidR="000F7527">
        <w:rPr>
          <w:sz w:val="24"/>
          <w:szCs w:val="24"/>
          <w:u w:val="single"/>
        </w:rPr>
        <w:t>15.6</w:t>
      </w:r>
      <w:r w:rsidR="006E79A1" w:rsidRPr="00463416">
        <w:rPr>
          <w:sz w:val="24"/>
          <w:szCs w:val="24"/>
          <w:u w:val="single"/>
        </w:rPr>
        <w:t>%</w:t>
      </w:r>
      <w:r w:rsidR="00404D11" w:rsidRPr="00463416">
        <w:rPr>
          <w:sz w:val="24"/>
          <w:szCs w:val="24"/>
        </w:rPr>
        <w:t xml:space="preserve"> Projected</w:t>
      </w:r>
      <w:r w:rsidRPr="00463416">
        <w:rPr>
          <w:sz w:val="24"/>
          <w:szCs w:val="24"/>
        </w:rPr>
        <w:t xml:space="preserve"> Average Return is </w:t>
      </w:r>
      <w:r w:rsidR="000F7527">
        <w:rPr>
          <w:sz w:val="24"/>
          <w:szCs w:val="24"/>
          <w:highlight w:val="yellow"/>
          <w:u w:val="single"/>
        </w:rPr>
        <w:t>12.3</w:t>
      </w:r>
      <w:r w:rsidR="006E79A1" w:rsidRPr="00E81A56">
        <w:rPr>
          <w:sz w:val="24"/>
          <w:szCs w:val="24"/>
          <w:highlight w:val="yellow"/>
          <w:u w:val="single"/>
        </w:rPr>
        <w:t>%</w:t>
      </w:r>
    </w:p>
    <w:p w:rsidR="00B63ADD" w:rsidRPr="00463416" w:rsidRDefault="00B63ADD" w:rsidP="00516890">
      <w:pPr>
        <w:spacing w:after="0" w:line="240" w:lineRule="auto"/>
        <w:rPr>
          <w:sz w:val="24"/>
          <w:szCs w:val="24"/>
        </w:rPr>
      </w:pPr>
    </w:p>
    <w:p w:rsidR="00697721" w:rsidRPr="00463416" w:rsidRDefault="00B63ADD" w:rsidP="00516890">
      <w:pPr>
        <w:spacing w:after="0" w:line="240" w:lineRule="auto"/>
        <w:rPr>
          <w:b/>
          <w:sz w:val="24"/>
          <w:szCs w:val="24"/>
        </w:rPr>
      </w:pPr>
      <w:r w:rsidRPr="00463416">
        <w:rPr>
          <w:b/>
          <w:sz w:val="24"/>
          <w:szCs w:val="24"/>
        </w:rPr>
        <w:t>What will drive future growth</w:t>
      </w:r>
      <w:r w:rsidR="00454ECB" w:rsidRPr="00463416">
        <w:rPr>
          <w:b/>
          <w:sz w:val="24"/>
          <w:szCs w:val="24"/>
        </w:rPr>
        <w:t>?</w:t>
      </w:r>
    </w:p>
    <w:p w:rsidR="00C92592" w:rsidRPr="00C80E34" w:rsidRDefault="00C92592" w:rsidP="00C9259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225" w:line="345" w:lineRule="atLeast"/>
        <w:rPr>
          <w:rFonts w:ascii="Arial" w:hAnsi="Arial" w:cs="Arial"/>
          <w:color w:val="232A31"/>
          <w:spacing w:val="-3"/>
        </w:rPr>
      </w:pPr>
      <w:bookmarkStart w:id="0" w:name="_GoBack"/>
      <w:r w:rsidRPr="00C80E34">
        <w:rPr>
          <w:rFonts w:ascii="Arial" w:hAnsi="Arial" w:cs="Arial"/>
          <w:color w:val="232A31"/>
          <w:spacing w:val="-3"/>
        </w:rPr>
        <w:t>Positive Points</w:t>
      </w:r>
    </w:p>
    <w:p w:rsidR="00C92592" w:rsidRPr="00C80E34" w:rsidRDefault="00C92592" w:rsidP="00C92592">
      <w:pPr>
        <w:pStyle w:val="NormalWeb"/>
        <w:numPr>
          <w:ilvl w:val="0"/>
          <w:numId w:val="8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hd w:val="clear" w:color="auto" w:fill="FFFFFF"/>
        <w:spacing w:line="450" w:lineRule="atLeast"/>
        <w:textAlignment w:val="top"/>
        <w:rPr>
          <w:rFonts w:ascii="Arial" w:hAnsi="Arial" w:cs="Arial"/>
          <w:color w:val="232A31"/>
        </w:rPr>
      </w:pPr>
      <w:proofErr w:type="spellStart"/>
      <w:r w:rsidRPr="00C80E34">
        <w:rPr>
          <w:rFonts w:ascii="Arial" w:hAnsi="Arial" w:cs="Arial"/>
          <w:color w:val="232A31"/>
        </w:rPr>
        <w:t>Addus</w:t>
      </w:r>
      <w:proofErr w:type="spellEnd"/>
      <w:r w:rsidRPr="00C80E34">
        <w:rPr>
          <w:rFonts w:ascii="Arial" w:hAnsi="Arial" w:cs="Arial"/>
          <w:color w:val="232A31"/>
        </w:rPr>
        <w:t xml:space="preserve"> </w:t>
      </w:r>
      <w:proofErr w:type="spellStart"/>
      <w:r w:rsidRPr="00C80E34">
        <w:rPr>
          <w:rFonts w:ascii="Arial" w:hAnsi="Arial" w:cs="Arial"/>
          <w:color w:val="232A31"/>
        </w:rPr>
        <w:t>HomeCare</w:t>
      </w:r>
      <w:proofErr w:type="spellEnd"/>
      <w:r w:rsidRPr="00C80E34">
        <w:rPr>
          <w:rFonts w:ascii="Arial" w:hAnsi="Arial" w:cs="Arial"/>
          <w:color w:val="232A31"/>
        </w:rPr>
        <w:t xml:space="preserve"> Corp reported a strong financial performance with a total revenue of $280.7 million in Q1 2024, marking an 11.6% increase year-over-year.</w:t>
      </w:r>
    </w:p>
    <w:p w:rsidR="00C92592" w:rsidRPr="00C80E34" w:rsidRDefault="00C92592" w:rsidP="00C92592">
      <w:pPr>
        <w:pStyle w:val="NormalWeb"/>
        <w:numPr>
          <w:ilvl w:val="0"/>
          <w:numId w:val="8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hd w:val="clear" w:color="auto" w:fill="FFFFFF"/>
        <w:spacing w:line="450" w:lineRule="atLeast"/>
        <w:textAlignment w:val="top"/>
        <w:rPr>
          <w:rFonts w:ascii="Arial" w:hAnsi="Arial" w:cs="Arial"/>
          <w:color w:val="232A31"/>
        </w:rPr>
      </w:pPr>
      <w:r w:rsidRPr="00C80E34">
        <w:rPr>
          <w:rFonts w:ascii="Arial" w:hAnsi="Arial" w:cs="Arial"/>
          <w:color w:val="232A31"/>
        </w:rPr>
        <w:t>Adjusted earnings per share increased by 24.7% to $1.21, compared to $0.97 in the first quarter of 2023.</w:t>
      </w:r>
    </w:p>
    <w:p w:rsidR="00C92592" w:rsidRPr="00C80E34" w:rsidRDefault="00C92592" w:rsidP="00C92592">
      <w:pPr>
        <w:pStyle w:val="NormalWeb"/>
        <w:numPr>
          <w:ilvl w:val="0"/>
          <w:numId w:val="8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hd w:val="clear" w:color="auto" w:fill="FFFFFF"/>
        <w:spacing w:line="450" w:lineRule="atLeast"/>
        <w:textAlignment w:val="top"/>
        <w:rPr>
          <w:rFonts w:ascii="Arial" w:hAnsi="Arial" w:cs="Arial"/>
          <w:color w:val="232A31"/>
        </w:rPr>
      </w:pPr>
      <w:r w:rsidRPr="00C80E34">
        <w:rPr>
          <w:rFonts w:ascii="Arial" w:hAnsi="Arial" w:cs="Arial"/>
          <w:color w:val="232A31"/>
        </w:rPr>
        <w:t>The company experienced robust cash flows, allowing for a reduction in debt balance to $101.4 million and maintaining a healthy cash balance of approximately $77 million.</w:t>
      </w:r>
    </w:p>
    <w:p w:rsidR="00C92592" w:rsidRPr="00C80E34" w:rsidRDefault="00C92592" w:rsidP="00C92592">
      <w:pPr>
        <w:pStyle w:val="NormalWeb"/>
        <w:numPr>
          <w:ilvl w:val="0"/>
          <w:numId w:val="8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hd w:val="clear" w:color="auto" w:fill="FFFFFF"/>
        <w:spacing w:line="450" w:lineRule="atLeast"/>
        <w:textAlignment w:val="top"/>
        <w:rPr>
          <w:rFonts w:ascii="Arial" w:hAnsi="Arial" w:cs="Arial"/>
          <w:color w:val="232A31"/>
        </w:rPr>
      </w:pPr>
      <w:proofErr w:type="spellStart"/>
      <w:r w:rsidRPr="00C80E34">
        <w:rPr>
          <w:rFonts w:ascii="Arial" w:hAnsi="Arial" w:cs="Arial"/>
          <w:color w:val="232A31"/>
        </w:rPr>
        <w:t>Addus</w:t>
      </w:r>
      <w:proofErr w:type="spellEnd"/>
      <w:r w:rsidRPr="00C80E34">
        <w:rPr>
          <w:rFonts w:ascii="Arial" w:hAnsi="Arial" w:cs="Arial"/>
          <w:color w:val="232A31"/>
        </w:rPr>
        <w:t xml:space="preserve"> </w:t>
      </w:r>
      <w:proofErr w:type="spellStart"/>
      <w:r w:rsidRPr="00C80E34">
        <w:rPr>
          <w:rFonts w:ascii="Arial" w:hAnsi="Arial" w:cs="Arial"/>
          <w:color w:val="232A31"/>
        </w:rPr>
        <w:t>HomeCare</w:t>
      </w:r>
      <w:proofErr w:type="spellEnd"/>
      <w:r w:rsidRPr="00C80E34">
        <w:rPr>
          <w:rFonts w:ascii="Arial" w:hAnsi="Arial" w:cs="Arial"/>
          <w:color w:val="232A31"/>
        </w:rPr>
        <w:t xml:space="preserve"> Corp continues to benefit from favorable reimbursement rates in its personal care segment and has seen a Medicare hospice reimbursement increase of approximately 3.1%.</w:t>
      </w:r>
    </w:p>
    <w:p w:rsidR="00C92592" w:rsidRPr="00C80E34" w:rsidRDefault="00C92592" w:rsidP="00C92592">
      <w:pPr>
        <w:pStyle w:val="NormalWeb"/>
        <w:numPr>
          <w:ilvl w:val="0"/>
          <w:numId w:val="8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hd w:val="clear" w:color="auto" w:fill="FFFFFF"/>
        <w:spacing w:line="450" w:lineRule="atLeast"/>
        <w:textAlignment w:val="top"/>
        <w:rPr>
          <w:rFonts w:ascii="Arial" w:hAnsi="Arial" w:cs="Arial"/>
          <w:color w:val="232A31"/>
        </w:rPr>
      </w:pPr>
      <w:r w:rsidRPr="00C80E34">
        <w:rPr>
          <w:rFonts w:ascii="Arial" w:hAnsi="Arial" w:cs="Arial"/>
          <w:color w:val="232A31"/>
        </w:rPr>
        <w:t>The company is actively pursuing acquisitions to enhance scale in existing markets and enter new markets, aligning with its growth strategy and the new Medicaid Access rule.</w:t>
      </w:r>
    </w:p>
    <w:p w:rsidR="00C92592" w:rsidRPr="00C80E34" w:rsidRDefault="00C92592" w:rsidP="00C9259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225" w:line="345" w:lineRule="atLeast"/>
        <w:rPr>
          <w:rFonts w:ascii="Arial" w:hAnsi="Arial" w:cs="Arial"/>
          <w:color w:val="232A31"/>
          <w:spacing w:val="-3"/>
        </w:rPr>
      </w:pPr>
      <w:r w:rsidRPr="00C80E34">
        <w:rPr>
          <w:rFonts w:ascii="Arial" w:hAnsi="Arial" w:cs="Arial"/>
          <w:color w:val="232A31"/>
          <w:spacing w:val="-3"/>
        </w:rPr>
        <w:t>Negative Points</w:t>
      </w:r>
    </w:p>
    <w:p w:rsidR="00C92592" w:rsidRPr="00C80E34" w:rsidRDefault="00C92592" w:rsidP="00C92592">
      <w:pPr>
        <w:pStyle w:val="NormalWeb"/>
        <w:numPr>
          <w:ilvl w:val="0"/>
          <w:numId w:val="9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hd w:val="clear" w:color="auto" w:fill="FFFFFF"/>
        <w:spacing w:line="450" w:lineRule="atLeast"/>
        <w:textAlignment w:val="top"/>
        <w:rPr>
          <w:rFonts w:ascii="Arial" w:hAnsi="Arial" w:cs="Arial"/>
          <w:color w:val="232A31"/>
        </w:rPr>
      </w:pPr>
      <w:r w:rsidRPr="00C80E34">
        <w:rPr>
          <w:rFonts w:ascii="Arial" w:hAnsi="Arial" w:cs="Arial"/>
          <w:color w:val="232A31"/>
        </w:rPr>
        <w:t>The final Medicaid Access rule retains the challenging 80% compensation requirement, which could impact operational flexibility and cost management.</w:t>
      </w:r>
    </w:p>
    <w:p w:rsidR="00C92592" w:rsidRPr="00C80E34" w:rsidRDefault="00C92592" w:rsidP="00C92592">
      <w:pPr>
        <w:pStyle w:val="NormalWeb"/>
        <w:numPr>
          <w:ilvl w:val="0"/>
          <w:numId w:val="9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hd w:val="clear" w:color="auto" w:fill="FFFFFF"/>
        <w:spacing w:line="450" w:lineRule="atLeast"/>
        <w:textAlignment w:val="top"/>
        <w:rPr>
          <w:rFonts w:ascii="Arial" w:hAnsi="Arial" w:cs="Arial"/>
          <w:color w:val="232A31"/>
        </w:rPr>
      </w:pPr>
      <w:r w:rsidRPr="00C80E34">
        <w:rPr>
          <w:rFonts w:ascii="Arial" w:hAnsi="Arial" w:cs="Arial"/>
          <w:color w:val="232A31"/>
        </w:rPr>
        <w:lastRenderedPageBreak/>
        <w:t>Despite positive adjustments, the Medicaid Access rule still presents potential long-term challenges for smaller providers, possibly affecting industry dynamics.</w:t>
      </w:r>
    </w:p>
    <w:p w:rsidR="00C92592" w:rsidRPr="00C80E34" w:rsidRDefault="00C92592" w:rsidP="00C92592">
      <w:pPr>
        <w:pStyle w:val="NormalWeb"/>
        <w:numPr>
          <w:ilvl w:val="0"/>
          <w:numId w:val="9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hd w:val="clear" w:color="auto" w:fill="FFFFFF"/>
        <w:spacing w:line="450" w:lineRule="atLeast"/>
        <w:textAlignment w:val="top"/>
        <w:rPr>
          <w:rFonts w:ascii="Arial" w:hAnsi="Arial" w:cs="Arial"/>
          <w:color w:val="232A31"/>
        </w:rPr>
      </w:pPr>
      <w:r w:rsidRPr="00C80E34">
        <w:rPr>
          <w:rFonts w:ascii="Arial" w:hAnsi="Arial" w:cs="Arial"/>
          <w:color w:val="232A31"/>
        </w:rPr>
        <w:t>Home health segment revenue decreased by 3.1% year-over-year, indicating ongoing pressures from the shift of Medicare beneficiaries to Medicare Advantage.</w:t>
      </w:r>
    </w:p>
    <w:p w:rsidR="00C92592" w:rsidRPr="00C80E34" w:rsidRDefault="00C92592" w:rsidP="00C92592">
      <w:pPr>
        <w:pStyle w:val="NormalWeb"/>
        <w:numPr>
          <w:ilvl w:val="0"/>
          <w:numId w:val="9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hd w:val="clear" w:color="auto" w:fill="FFFFFF"/>
        <w:spacing w:line="450" w:lineRule="atLeast"/>
        <w:textAlignment w:val="top"/>
        <w:rPr>
          <w:rFonts w:ascii="Arial" w:hAnsi="Arial" w:cs="Arial"/>
          <w:color w:val="232A31"/>
        </w:rPr>
      </w:pPr>
      <w:r w:rsidRPr="00C80E34">
        <w:rPr>
          <w:rFonts w:ascii="Arial" w:hAnsi="Arial" w:cs="Arial"/>
          <w:color w:val="232A31"/>
        </w:rPr>
        <w:t>The implementation of the Medicaid Access rule over six years introduces uncertainty and potential legal and administrative challenges that could affect operational planning.</w:t>
      </w:r>
    </w:p>
    <w:p w:rsidR="00C92592" w:rsidRDefault="00C92592" w:rsidP="00C92592">
      <w:pPr>
        <w:pStyle w:val="NormalWeb"/>
        <w:numPr>
          <w:ilvl w:val="0"/>
          <w:numId w:val="9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</w:pBdr>
        <w:shd w:val="clear" w:color="auto" w:fill="FFFFFF"/>
        <w:spacing w:line="450" w:lineRule="atLeast"/>
        <w:textAlignment w:val="top"/>
        <w:rPr>
          <w:rFonts w:ascii="Helvetica" w:hAnsi="Helvetica"/>
          <w:color w:val="232A31"/>
          <w:sz w:val="30"/>
          <w:szCs w:val="30"/>
        </w:rPr>
      </w:pPr>
      <w:r w:rsidRPr="00C80E34">
        <w:rPr>
          <w:rFonts w:ascii="Arial" w:hAnsi="Arial" w:cs="Arial"/>
          <w:color w:val="232A31"/>
        </w:rPr>
        <w:t>While the company has made significant progress in value-based care, revenue from these contracts remains immaterial, suggesting a need for further development and scaling.</w:t>
      </w:r>
      <w:bookmarkEnd w:id="0"/>
    </w:p>
    <w:p w:rsidR="00C92592" w:rsidRDefault="00C92592" w:rsidP="00C9259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225" w:line="345" w:lineRule="atLeast"/>
        <w:rPr>
          <w:rFonts w:ascii="Helvetica" w:hAnsi="Helvetica"/>
          <w:color w:val="232A31"/>
          <w:spacing w:val="-3"/>
          <w:sz w:val="30"/>
          <w:szCs w:val="30"/>
        </w:rPr>
      </w:pPr>
    </w:p>
    <w:p w:rsidR="00C92592" w:rsidRPr="00A2296A" w:rsidRDefault="00C92592" w:rsidP="001E2E42">
      <w:pPr>
        <w:autoSpaceDE w:val="0"/>
        <w:autoSpaceDN w:val="0"/>
        <w:adjustRightInd w:val="0"/>
        <w:spacing w:after="0" w:line="240" w:lineRule="auto"/>
        <w:rPr>
          <w:rFonts w:cs="Univers-Condensed"/>
          <w:sz w:val="24"/>
          <w:szCs w:val="24"/>
        </w:rPr>
      </w:pPr>
    </w:p>
    <w:p w:rsidR="00820FB1" w:rsidRPr="00023CA2" w:rsidRDefault="00B63ADD" w:rsidP="0000071F">
      <w:pPr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cs="Univers-Condensed"/>
          <w:sz w:val="24"/>
          <w:szCs w:val="24"/>
        </w:rPr>
      </w:pPr>
      <w:r w:rsidRPr="00023CA2">
        <w:rPr>
          <w:b/>
          <w:sz w:val="24"/>
          <w:szCs w:val="24"/>
        </w:rPr>
        <w:t>Recommend</w:t>
      </w:r>
      <w:r w:rsidRPr="00023CA2">
        <w:rPr>
          <w:sz w:val="24"/>
          <w:szCs w:val="24"/>
        </w:rPr>
        <w:t xml:space="preserve">: </w:t>
      </w:r>
      <w:r w:rsidR="00BE7C25">
        <w:rPr>
          <w:sz w:val="24"/>
          <w:szCs w:val="24"/>
        </w:rPr>
        <w:t>X</w:t>
      </w:r>
      <w:r w:rsidRPr="00023CA2">
        <w:rPr>
          <w:sz w:val="24"/>
          <w:szCs w:val="24"/>
        </w:rPr>
        <w:t xml:space="preserve"> </w:t>
      </w:r>
      <w:r w:rsidR="005808DB" w:rsidRPr="00BE7C25">
        <w:rPr>
          <w:sz w:val="24"/>
          <w:szCs w:val="24"/>
        </w:rPr>
        <w:t xml:space="preserve">Hold </w:t>
      </w:r>
      <w:r w:rsidR="00BE7C25">
        <w:rPr>
          <w:sz w:val="24"/>
          <w:szCs w:val="24"/>
        </w:rPr>
        <w:t xml:space="preserve"> or</w:t>
      </w:r>
      <w:r w:rsidR="005808DB" w:rsidRPr="00023CA2">
        <w:rPr>
          <w:sz w:val="24"/>
          <w:szCs w:val="24"/>
        </w:rPr>
        <w:t>,</w:t>
      </w:r>
      <w:r w:rsidRPr="00023CA2">
        <w:rPr>
          <w:sz w:val="24"/>
          <w:szCs w:val="24"/>
        </w:rPr>
        <w:t xml:space="preserve"> Challenge w</w:t>
      </w:r>
      <w:r w:rsidR="000752AD" w:rsidRPr="00023CA2">
        <w:rPr>
          <w:sz w:val="24"/>
          <w:szCs w:val="24"/>
        </w:rPr>
        <w:t>/</w:t>
      </w:r>
      <w:r w:rsidRPr="00023CA2">
        <w:rPr>
          <w:sz w:val="24"/>
          <w:szCs w:val="24"/>
        </w:rPr>
        <w:t xml:space="preserve">better </w:t>
      </w:r>
      <w:r w:rsidR="005808DB" w:rsidRPr="00023CA2">
        <w:rPr>
          <w:sz w:val="24"/>
          <w:szCs w:val="24"/>
        </w:rPr>
        <w:t xml:space="preserve"> </w:t>
      </w:r>
      <w:r w:rsidR="00463416" w:rsidRPr="00023CA2">
        <w:rPr>
          <w:sz w:val="24"/>
          <w:szCs w:val="24"/>
        </w:rPr>
        <w:t>_</w:t>
      </w:r>
      <w:r w:rsidRPr="00023CA2">
        <w:rPr>
          <w:sz w:val="24"/>
          <w:szCs w:val="24"/>
        </w:rPr>
        <w:t>_, Sel</w:t>
      </w:r>
      <w:r w:rsidR="00697721" w:rsidRPr="00023CA2">
        <w:rPr>
          <w:sz w:val="24"/>
          <w:szCs w:val="24"/>
        </w:rPr>
        <w:t>l</w:t>
      </w:r>
      <w:r w:rsidRPr="00023CA2">
        <w:rPr>
          <w:sz w:val="24"/>
          <w:szCs w:val="24"/>
        </w:rPr>
        <w:t>___</w:t>
      </w:r>
    </w:p>
    <w:sectPr w:rsidR="00820FB1" w:rsidRPr="00023CA2" w:rsidSect="00163755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461E"/>
    <w:multiLevelType w:val="multilevel"/>
    <w:tmpl w:val="45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16B03"/>
    <w:multiLevelType w:val="multilevel"/>
    <w:tmpl w:val="42AE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502907"/>
    <w:multiLevelType w:val="multilevel"/>
    <w:tmpl w:val="7A1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16E5E"/>
    <w:multiLevelType w:val="multilevel"/>
    <w:tmpl w:val="CDC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8118F"/>
    <w:multiLevelType w:val="multilevel"/>
    <w:tmpl w:val="C15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65BFC"/>
    <w:multiLevelType w:val="multilevel"/>
    <w:tmpl w:val="30EA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B1096"/>
    <w:multiLevelType w:val="hybridMultilevel"/>
    <w:tmpl w:val="DA3E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349"/>
    <w:multiLevelType w:val="multilevel"/>
    <w:tmpl w:val="82DC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7746DF"/>
    <w:multiLevelType w:val="multilevel"/>
    <w:tmpl w:val="1C2C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90"/>
    <w:rsid w:val="0000071F"/>
    <w:rsid w:val="00007BBE"/>
    <w:rsid w:val="00023CA2"/>
    <w:rsid w:val="0007462C"/>
    <w:rsid w:val="000752AD"/>
    <w:rsid w:val="000850B0"/>
    <w:rsid w:val="00097ED0"/>
    <w:rsid w:val="000A1B8F"/>
    <w:rsid w:val="000E42E0"/>
    <w:rsid w:val="000F7527"/>
    <w:rsid w:val="00107C84"/>
    <w:rsid w:val="00126154"/>
    <w:rsid w:val="00160172"/>
    <w:rsid w:val="00163755"/>
    <w:rsid w:val="0019729A"/>
    <w:rsid w:val="001A47C0"/>
    <w:rsid w:val="001B2E6D"/>
    <w:rsid w:val="001E2E42"/>
    <w:rsid w:val="00202D58"/>
    <w:rsid w:val="00225BC9"/>
    <w:rsid w:val="002A3F04"/>
    <w:rsid w:val="002D459B"/>
    <w:rsid w:val="003113D7"/>
    <w:rsid w:val="003335BE"/>
    <w:rsid w:val="00343C76"/>
    <w:rsid w:val="00357672"/>
    <w:rsid w:val="00380E92"/>
    <w:rsid w:val="003C0579"/>
    <w:rsid w:val="003C6964"/>
    <w:rsid w:val="003D36ED"/>
    <w:rsid w:val="003E1823"/>
    <w:rsid w:val="003F0F1E"/>
    <w:rsid w:val="00404D11"/>
    <w:rsid w:val="004270DA"/>
    <w:rsid w:val="0045301A"/>
    <w:rsid w:val="00454ECB"/>
    <w:rsid w:val="0046008E"/>
    <w:rsid w:val="00463416"/>
    <w:rsid w:val="004839FF"/>
    <w:rsid w:val="004A0A00"/>
    <w:rsid w:val="004D6EEE"/>
    <w:rsid w:val="004F52EB"/>
    <w:rsid w:val="0051419B"/>
    <w:rsid w:val="0051592F"/>
    <w:rsid w:val="00516890"/>
    <w:rsid w:val="005246B6"/>
    <w:rsid w:val="00556D16"/>
    <w:rsid w:val="00560ECC"/>
    <w:rsid w:val="005678B6"/>
    <w:rsid w:val="005808DB"/>
    <w:rsid w:val="005B01E7"/>
    <w:rsid w:val="005E6664"/>
    <w:rsid w:val="005F7D59"/>
    <w:rsid w:val="00605D46"/>
    <w:rsid w:val="00625DC4"/>
    <w:rsid w:val="006526B1"/>
    <w:rsid w:val="0069112E"/>
    <w:rsid w:val="00697721"/>
    <w:rsid w:val="006A1D6D"/>
    <w:rsid w:val="006C098B"/>
    <w:rsid w:val="006E1E78"/>
    <w:rsid w:val="006E79A1"/>
    <w:rsid w:val="00724427"/>
    <w:rsid w:val="00756FCD"/>
    <w:rsid w:val="007C3EB3"/>
    <w:rsid w:val="007E63BB"/>
    <w:rsid w:val="00820FB1"/>
    <w:rsid w:val="008276FA"/>
    <w:rsid w:val="0086485E"/>
    <w:rsid w:val="00887C48"/>
    <w:rsid w:val="00890A19"/>
    <w:rsid w:val="008A1B60"/>
    <w:rsid w:val="008B42A3"/>
    <w:rsid w:val="008E7A5D"/>
    <w:rsid w:val="009137A6"/>
    <w:rsid w:val="00921EBA"/>
    <w:rsid w:val="00926DBF"/>
    <w:rsid w:val="00946583"/>
    <w:rsid w:val="0096528E"/>
    <w:rsid w:val="009754F8"/>
    <w:rsid w:val="009A58FB"/>
    <w:rsid w:val="009B3134"/>
    <w:rsid w:val="00A0563A"/>
    <w:rsid w:val="00A2296A"/>
    <w:rsid w:val="00A52F9B"/>
    <w:rsid w:val="00B11C83"/>
    <w:rsid w:val="00B36503"/>
    <w:rsid w:val="00B63ADD"/>
    <w:rsid w:val="00BC0155"/>
    <w:rsid w:val="00BE7585"/>
    <w:rsid w:val="00BE7C25"/>
    <w:rsid w:val="00BF2554"/>
    <w:rsid w:val="00C80E34"/>
    <w:rsid w:val="00C92592"/>
    <w:rsid w:val="00CC359A"/>
    <w:rsid w:val="00D65D6E"/>
    <w:rsid w:val="00D80DFA"/>
    <w:rsid w:val="00D83AC0"/>
    <w:rsid w:val="00DB71AB"/>
    <w:rsid w:val="00DC18E2"/>
    <w:rsid w:val="00DF4BC3"/>
    <w:rsid w:val="00E02A18"/>
    <w:rsid w:val="00E21A5A"/>
    <w:rsid w:val="00E2328C"/>
    <w:rsid w:val="00E45153"/>
    <w:rsid w:val="00E81A56"/>
    <w:rsid w:val="00E86D50"/>
    <w:rsid w:val="00ED057E"/>
    <w:rsid w:val="00F0181A"/>
    <w:rsid w:val="00F06DB8"/>
    <w:rsid w:val="00F23689"/>
    <w:rsid w:val="00F51A82"/>
    <w:rsid w:val="00F671B6"/>
    <w:rsid w:val="00F808AB"/>
    <w:rsid w:val="00FB6D0D"/>
    <w:rsid w:val="00FC496E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E96DB-A929-40C2-8B7F-AD01EE7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6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05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0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098B"/>
    <w:rPr>
      <w:rFonts w:ascii="Segoe UI" w:hAnsi="Segoe UI" w:cs="Segoe UI"/>
      <w:sz w:val="18"/>
      <w:szCs w:val="18"/>
    </w:rPr>
  </w:style>
  <w:style w:type="character" w:customStyle="1" w:styleId="xn-person">
    <w:name w:val="xn-person"/>
    <w:rsid w:val="00126154"/>
  </w:style>
  <w:style w:type="character" w:customStyle="1" w:styleId="xn-chron">
    <w:name w:val="xn-chron"/>
    <w:rsid w:val="00463416"/>
  </w:style>
  <w:style w:type="character" w:customStyle="1" w:styleId="xn-location">
    <w:name w:val="xn-location"/>
    <w:rsid w:val="00463416"/>
  </w:style>
  <w:style w:type="paragraph" w:styleId="NormalWeb">
    <w:name w:val="Normal (Web)"/>
    <w:basedOn w:val="Normal"/>
    <w:uiPriority w:val="99"/>
    <w:unhideWhenUsed/>
    <w:rsid w:val="00225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225BC9"/>
    <w:rPr>
      <w:color w:val="0000FF"/>
      <w:u w:val="single"/>
    </w:rPr>
  </w:style>
  <w:style w:type="character" w:customStyle="1" w:styleId="xn-money">
    <w:name w:val="xn-money"/>
    <w:rsid w:val="00225BC9"/>
  </w:style>
  <w:style w:type="character" w:customStyle="1" w:styleId="Heading2Char">
    <w:name w:val="Heading 2 Char"/>
    <w:basedOn w:val="DefaultParagraphFont"/>
    <w:link w:val="Heading2"/>
    <w:uiPriority w:val="9"/>
    <w:rsid w:val="00605D46"/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A1B60"/>
    <w:pPr>
      <w:ind w:left="720"/>
      <w:contextualSpacing/>
    </w:pPr>
  </w:style>
  <w:style w:type="character" w:customStyle="1" w:styleId="caas-author-byline-collapse">
    <w:name w:val="caas-author-byline-collapse"/>
    <w:basedOn w:val="DefaultParagraphFont"/>
    <w:rsid w:val="003113D7"/>
  </w:style>
  <w:style w:type="character" w:customStyle="1" w:styleId="xray-entity-title-link">
    <w:name w:val="xray-entity-title-link"/>
    <w:basedOn w:val="DefaultParagraphFont"/>
    <w:rsid w:val="003113D7"/>
  </w:style>
  <w:style w:type="character" w:customStyle="1" w:styleId="Heading3Char">
    <w:name w:val="Heading 3 Char"/>
    <w:basedOn w:val="DefaultParagraphFont"/>
    <w:link w:val="Heading3"/>
    <w:uiPriority w:val="9"/>
    <w:rsid w:val="000850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im-left">
    <w:name w:val="shim-left"/>
    <w:basedOn w:val="DefaultParagraphFont"/>
    <w:rsid w:val="000850B0"/>
  </w:style>
  <w:style w:type="character" w:customStyle="1" w:styleId="hgkelc">
    <w:name w:val="hgkelc"/>
    <w:basedOn w:val="DefaultParagraphFont"/>
    <w:rsid w:val="00C92592"/>
  </w:style>
  <w:style w:type="character" w:customStyle="1" w:styleId="kx21rb">
    <w:name w:val="kx21rb"/>
    <w:basedOn w:val="DefaultParagraphFont"/>
    <w:rsid w:val="00C9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939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2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3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7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7877">
                  <w:marLeft w:val="-150"/>
                  <w:marRight w:val="1083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1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7844-1881-43F4-BCC3-4758391B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Microsoft account</cp:lastModifiedBy>
  <cp:revision>4</cp:revision>
  <cp:lastPrinted>2016-11-13T00:13:00Z</cp:lastPrinted>
  <dcterms:created xsi:type="dcterms:W3CDTF">2024-06-11T04:42:00Z</dcterms:created>
  <dcterms:modified xsi:type="dcterms:W3CDTF">2024-06-11T04:44:00Z</dcterms:modified>
</cp:coreProperties>
</file>