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3DE0ADFA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A54FC4">
        <w:rPr>
          <w:rFonts w:asciiTheme="minorHAnsi" w:hAnsiTheme="minorHAnsi" w:cstheme="minorHAnsi"/>
          <w:b/>
          <w:u w:val="single"/>
        </w:rPr>
        <w:t>July 12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D6716">
        <w:rPr>
          <w:rFonts w:asciiTheme="minorHAnsi" w:hAnsiTheme="minorHAnsi" w:cstheme="minorHAnsi"/>
          <w:b/>
          <w:u w:val="single"/>
        </w:rPr>
        <w:t>Virtual</w:t>
      </w:r>
      <w:r w:rsidR="007A742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7E05CC33" w14:textId="3A6BAEF4" w:rsidR="00D96F6D" w:rsidRPr="003E6DDC" w:rsidRDefault="00D96F6D" w:rsidP="004B608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>Jo Murphy, Sheryl Patterson, Gladys Henrikson, Kathy Emmons,</w:t>
      </w:r>
      <w:r w:rsidR="00A54FC4">
        <w:t xml:space="preserve"> Arvind Krishna, Pat Onufrak, </w:t>
      </w:r>
      <w:r w:rsidR="00A54FC4" w:rsidRPr="00D32254">
        <w:t xml:space="preserve"> </w:t>
      </w:r>
      <w:r w:rsidR="00A54FC4">
        <w:t>Ty Hughes. Janet Lewis</w:t>
      </w:r>
    </w:p>
    <w:p w14:paraId="341A4D31" w14:textId="195B882D" w:rsidR="00103B6E" w:rsidRDefault="00D96F6D" w:rsidP="00BD4574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084552">
        <w:rPr>
          <w:rFonts w:asciiTheme="minorHAnsi" w:hAnsiTheme="minorHAnsi" w:cstheme="minorHAnsi"/>
        </w:rPr>
        <w:t xml:space="preserve"> </w:t>
      </w:r>
      <w:r w:rsidR="00A54FC4" w:rsidRPr="00BD4574">
        <w:rPr>
          <w:rFonts w:asciiTheme="minorHAnsi" w:hAnsiTheme="minorHAnsi" w:cstheme="minorHAnsi"/>
          <w:color w:val="000000"/>
        </w:rPr>
        <w:t>Maskey Krishnarao</w:t>
      </w:r>
      <w:r w:rsidR="00084552">
        <w:rPr>
          <w:rFonts w:asciiTheme="minorHAnsi" w:hAnsiTheme="minorHAnsi" w:cstheme="minorHAnsi"/>
        </w:rPr>
        <w:t>, Paul O’ Mara</w:t>
      </w:r>
      <w:r w:rsidR="00A54FC4">
        <w:rPr>
          <w:rFonts w:asciiTheme="minorHAnsi" w:hAnsiTheme="minorHAnsi" w:cstheme="minorHAnsi"/>
        </w:rPr>
        <w:t xml:space="preserve">, Baskar </w:t>
      </w:r>
      <w:proofErr w:type="spellStart"/>
      <w:r w:rsidR="00A54FC4">
        <w:rPr>
          <w:rFonts w:asciiTheme="minorHAnsi" w:hAnsiTheme="minorHAnsi" w:cstheme="minorHAnsi"/>
        </w:rPr>
        <w:t>Arumugam</w:t>
      </w:r>
      <w:proofErr w:type="spellEnd"/>
      <w:r w:rsidR="00210DBC">
        <w:rPr>
          <w:rFonts w:asciiTheme="minorHAnsi" w:hAnsiTheme="minorHAnsi" w:cstheme="minorHAnsi"/>
        </w:rPr>
        <w:t>, Amy L</w:t>
      </w:r>
      <w:r w:rsidR="007779D8">
        <w:rPr>
          <w:rFonts w:asciiTheme="minorHAnsi" w:hAnsiTheme="minorHAnsi" w:cstheme="minorHAnsi"/>
        </w:rPr>
        <w:t>aing</w:t>
      </w:r>
      <w:r w:rsidR="00A54FC4">
        <w:rPr>
          <w:rFonts w:asciiTheme="minorHAnsi" w:hAnsiTheme="minorHAnsi" w:cstheme="minorHAnsi"/>
        </w:rPr>
        <w:t xml:space="preserve"> </w:t>
      </w:r>
    </w:p>
    <w:p w14:paraId="61735894" w14:textId="351A6FCC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7779D8" w:rsidRPr="007779D8">
        <w:rPr>
          <w:rFonts w:asciiTheme="minorHAnsi" w:hAnsiTheme="minorHAnsi" w:cstheme="minorHAnsi"/>
        </w:rPr>
        <w:t>None</w:t>
      </w:r>
    </w:p>
    <w:p w14:paraId="1ABA107F" w14:textId="0C2AA0B6" w:rsidR="001D415B" w:rsidRPr="007779D8" w:rsidRDefault="00D96F6D" w:rsidP="00F72570">
      <w:r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552" w:rsidRPr="00F72570">
        <w:rPr>
          <w:color w:val="000000"/>
          <w:shd w:val="clear" w:color="auto" w:fill="FFFFFF"/>
        </w:rPr>
        <w:t xml:space="preserve">Lee Outlaw, </w:t>
      </w:r>
      <w:r w:rsidR="00A217CD" w:rsidRPr="00F72570">
        <w:rPr>
          <w:shd w:val="clear" w:color="auto" w:fill="FFFFFF"/>
        </w:rPr>
        <w:t xml:space="preserve">Carol </w:t>
      </w:r>
      <w:proofErr w:type="spellStart"/>
      <w:r w:rsidR="00A217CD" w:rsidRPr="00F72570">
        <w:rPr>
          <w:shd w:val="clear" w:color="auto" w:fill="FFFFFF"/>
        </w:rPr>
        <w:t>Cuddihy</w:t>
      </w:r>
      <w:proofErr w:type="spellEnd"/>
      <w:r w:rsidR="00A217CD" w:rsidRPr="00F72570">
        <w:rPr>
          <w:shd w:val="clear" w:color="auto" w:fill="FFFFFF"/>
        </w:rPr>
        <w:t xml:space="preserve">, </w:t>
      </w:r>
      <w:r w:rsidR="00716D59" w:rsidRPr="00F72570">
        <w:rPr>
          <w:shd w:val="clear" w:color="auto" w:fill="FFFFFF"/>
        </w:rPr>
        <w:t>Evelyn Fray</w:t>
      </w:r>
      <w:r w:rsidR="001D7630" w:rsidRPr="00F72570">
        <w:rPr>
          <w:shd w:val="clear" w:color="auto" w:fill="FFFFFF"/>
        </w:rPr>
        <w:t>,</w:t>
      </w:r>
      <w:r w:rsidR="00BD4574" w:rsidRPr="00F72570">
        <w:rPr>
          <w:shd w:val="clear" w:color="auto" w:fill="FFFFFF"/>
        </w:rPr>
        <w:t xml:space="preserve"> </w:t>
      </w:r>
      <w:r w:rsidR="007779D8">
        <w:t xml:space="preserve">Marie </w:t>
      </w:r>
      <w:proofErr w:type="spellStart"/>
      <w:r w:rsidR="007779D8">
        <w:t>Naides</w:t>
      </w:r>
      <w:proofErr w:type="spellEnd"/>
      <w:r w:rsidR="007779D8">
        <w:t>, Catherine</w:t>
      </w:r>
      <w:r w:rsidR="005E491F" w:rsidRPr="00F72570">
        <w:t xml:space="preserve"> </w:t>
      </w:r>
      <w:proofErr w:type="spellStart"/>
      <w:r w:rsidR="005E491F" w:rsidRPr="00F72570">
        <w:t>Duthie</w:t>
      </w:r>
      <w:proofErr w:type="spellEnd"/>
      <w:r w:rsidR="005E491F" w:rsidRPr="00F72570">
        <w:t>,</w:t>
      </w:r>
      <w:r w:rsidR="005E491F" w:rsidRPr="00F72570">
        <w:rPr>
          <w:b/>
        </w:rPr>
        <w:t xml:space="preserve"> </w:t>
      </w:r>
      <w:r w:rsidR="005E491F" w:rsidRPr="00F72570">
        <w:t>Fred Beckman, Carmen Dudley, Anne Bradley</w:t>
      </w:r>
      <w:r w:rsidR="007779D8">
        <w:t xml:space="preserve">, </w:t>
      </w:r>
      <w:r w:rsidR="003D678F" w:rsidRPr="00F72570">
        <w:rPr>
          <w:shd w:val="clear" w:color="auto" w:fill="FFFFFF"/>
        </w:rPr>
        <w:t>Caller 01</w:t>
      </w:r>
      <w:r w:rsidR="00AC519D" w:rsidRPr="00F72570">
        <w:rPr>
          <w:color w:val="000000"/>
          <w:shd w:val="clear" w:color="auto" w:fill="FFFFFF"/>
        </w:rPr>
        <w:t>.</w:t>
      </w:r>
    </w:p>
    <w:p w14:paraId="27913132" w14:textId="77777777" w:rsidR="001D7630" w:rsidRDefault="001D7630" w:rsidP="004B608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04900AE6" w:rsidR="004F5419" w:rsidRPr="005723DE" w:rsidRDefault="005E491F" w:rsidP="004F5419">
      <w:pPr>
        <w:outlineLvl w:val="0"/>
      </w:pPr>
      <w:r>
        <w:rPr>
          <w:b/>
          <w:color w:val="000000"/>
        </w:rPr>
        <w:t>Jo Murphy</w:t>
      </w:r>
      <w:r w:rsidR="0080643B" w:rsidRPr="005723DE">
        <w:rPr>
          <w:color w:val="000000"/>
        </w:rPr>
        <w:t xml:space="preserve"> </w:t>
      </w:r>
      <w:r w:rsidR="00411FED" w:rsidRPr="005723DE">
        <w:rPr>
          <w:color w:val="000000"/>
        </w:rPr>
        <w:t xml:space="preserve">was 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22126E" w:rsidRPr="005723DE">
        <w:rPr>
          <w:color w:val="000000"/>
        </w:rPr>
        <w:t xml:space="preserve">. </w:t>
      </w:r>
      <w:r>
        <w:rPr>
          <w:color w:val="000000"/>
        </w:rPr>
        <w:t>Sh</w:t>
      </w:r>
      <w:r w:rsidR="00EF1A6F">
        <w:rPr>
          <w:color w:val="000000"/>
        </w:rPr>
        <w:t>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4C3D0E">
        <w:t xml:space="preserve"> (none present)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r w:rsidR="00B5431F" w:rsidRPr="005723DE">
        <w:t>conducted</w:t>
      </w:r>
      <w:r w:rsidR="000C3081" w:rsidRPr="005723DE">
        <w:t xml:space="preserve"> the me</w:t>
      </w:r>
      <w:r w:rsidR="00B5431F" w:rsidRPr="005723DE">
        <w:t>eting.</w:t>
      </w:r>
    </w:p>
    <w:p w14:paraId="43A35479" w14:textId="77777777" w:rsidR="00E81BBB" w:rsidRPr="00E81BBB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</w:rPr>
      </w:pPr>
    </w:p>
    <w:p w14:paraId="1001A43D" w14:textId="2493988B" w:rsidR="00210DBC" w:rsidRPr="00AC2805" w:rsidRDefault="009F50A1" w:rsidP="00337F2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337F28">
        <w:rPr>
          <w:rFonts w:asciiTheme="minorHAnsi" w:hAnsiTheme="minorHAnsi" w:cstheme="minorHAnsi"/>
          <w:b/>
        </w:rPr>
        <w:t xml:space="preserve">Treasurer’s Report – </w:t>
      </w:r>
      <w:r w:rsidRPr="00337F28">
        <w:rPr>
          <w:rFonts w:asciiTheme="minorHAnsi" w:hAnsiTheme="minorHAnsi" w:cstheme="minorHAnsi"/>
          <w:b/>
          <w:bCs/>
        </w:rPr>
        <w:t xml:space="preserve">Gladys </w:t>
      </w:r>
      <w:r w:rsidR="00AC2805">
        <w:rPr>
          <w:rFonts w:asciiTheme="minorHAnsi" w:hAnsiTheme="minorHAnsi" w:cstheme="minorHAnsi"/>
        </w:rPr>
        <w:t>– M</w:t>
      </w:r>
      <w:r w:rsidRPr="00337F28">
        <w:rPr>
          <w:rFonts w:asciiTheme="minorHAnsi" w:hAnsiTheme="minorHAnsi" w:cstheme="minorHAnsi"/>
        </w:rPr>
        <w:t xml:space="preserve">otion to accept the </w:t>
      </w:r>
      <w:r w:rsidR="00ED13F3" w:rsidRPr="00337F28">
        <w:rPr>
          <w:rFonts w:asciiTheme="minorHAnsi" w:hAnsiTheme="minorHAnsi" w:cstheme="minorHAnsi"/>
        </w:rPr>
        <w:t xml:space="preserve">Treasurer </w:t>
      </w:r>
      <w:r w:rsidRPr="00337F28">
        <w:rPr>
          <w:rFonts w:asciiTheme="minorHAnsi" w:hAnsiTheme="minorHAnsi" w:cstheme="minorHAnsi"/>
        </w:rPr>
        <w:t>report was accepted.</w:t>
      </w:r>
      <w:r w:rsidR="00ED13F3" w:rsidRPr="00337F28">
        <w:rPr>
          <w:rFonts w:asciiTheme="minorHAnsi" w:hAnsiTheme="minorHAnsi" w:cstheme="minorHAnsi"/>
        </w:rPr>
        <w:t xml:space="preserve"> Gladys </w:t>
      </w:r>
      <w:r w:rsidR="00210DBC" w:rsidRPr="00337F28">
        <w:rPr>
          <w:rFonts w:asciiTheme="minorHAnsi" w:hAnsiTheme="minorHAnsi" w:cstheme="minorHAnsi"/>
        </w:rPr>
        <w:t>initiated</w:t>
      </w:r>
      <w:r w:rsidR="00ED13F3" w:rsidRPr="00337F28">
        <w:rPr>
          <w:rFonts w:asciiTheme="minorHAnsi" w:hAnsiTheme="minorHAnsi" w:cstheme="minorHAnsi"/>
        </w:rPr>
        <w:t xml:space="preserve"> </w:t>
      </w:r>
      <w:r w:rsidR="00210DBC">
        <w:t>purchase of 10 shares of Adobe @ $374.26/share; sale of 80 shares AX @ $36.33/share; sale of 51 shares LGIH @ 83.025/share.</w:t>
      </w:r>
      <w:r w:rsidR="00210DBC">
        <w:br/>
      </w:r>
      <w:r w:rsidR="00210DBC" w:rsidRPr="00AC2805">
        <w:rPr>
          <w:i/>
        </w:rPr>
        <w:t>Portfolio Market Value as of 7/12/22</w:t>
      </w:r>
      <w:r w:rsidR="00210DBC" w:rsidRPr="00AC2805">
        <w:t>: $100,007.82</w:t>
      </w:r>
    </w:p>
    <w:p w14:paraId="1BABFD5B" w14:textId="52B56563" w:rsidR="00E94CD8" w:rsidRPr="00AC2805" w:rsidRDefault="00210DBC" w:rsidP="00AC2805">
      <w:r w:rsidRPr="00AC2805">
        <w:rPr>
          <w:i/>
        </w:rPr>
        <w:t>Cash on hand as of 7/12/22: $4,960.99</w:t>
      </w:r>
      <w:r w:rsidR="00ED13F3" w:rsidRPr="00AC2805">
        <w:t>.</w:t>
      </w:r>
    </w:p>
    <w:p w14:paraId="1C8CE55A" w14:textId="64476A63" w:rsidR="00AC2805" w:rsidRPr="00AC2805" w:rsidRDefault="00AC2805" w:rsidP="00AC2805">
      <w:pPr>
        <w:rPr>
          <w:i/>
        </w:rPr>
      </w:pPr>
      <w:r w:rsidRPr="00AC2805">
        <w:rPr>
          <w:rFonts w:asciiTheme="minorHAnsi" w:hAnsiTheme="minorHAnsi" w:cstheme="minorHAnsi"/>
          <w:i/>
        </w:rPr>
        <w:t>Total Securities plus Cash Account: $58,950.57</w:t>
      </w:r>
    </w:p>
    <w:p w14:paraId="7A9D6C2A" w14:textId="77777777" w:rsidR="004F6A7A" w:rsidRPr="004F6A7A" w:rsidRDefault="004F6A7A" w:rsidP="004F6A7A">
      <w:pPr>
        <w:rPr>
          <w:rFonts w:asciiTheme="minorHAnsi" w:hAnsiTheme="minorHAnsi" w:cstheme="minorHAnsi"/>
          <w:b/>
        </w:rPr>
      </w:pPr>
    </w:p>
    <w:p w14:paraId="5FFAC891" w14:textId="2859CABF" w:rsidR="00B66D4C" w:rsidRDefault="005E491F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Secretary’s Report - Arvind</w:t>
      </w:r>
    </w:p>
    <w:p w14:paraId="190A28E3" w14:textId="1FB5F97B" w:rsidR="00813E6B" w:rsidRDefault="00337F28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14</w:t>
      </w:r>
      <w:r w:rsidR="0080643B">
        <w:rPr>
          <w:rFonts w:asciiTheme="minorHAnsi" w:hAnsiTheme="minorHAnsi" w:cstheme="minorHAnsi"/>
        </w:rPr>
        <w:t>, 2022</w:t>
      </w:r>
      <w:r>
        <w:rPr>
          <w:rFonts w:asciiTheme="minorHAnsi" w:hAnsiTheme="minorHAnsi" w:cstheme="minorHAnsi"/>
        </w:rPr>
        <w:t xml:space="preserve"> Meeting M</w:t>
      </w:r>
      <w:r w:rsidR="00B66D4C" w:rsidRPr="00463EA7">
        <w:rPr>
          <w:rFonts w:asciiTheme="minorHAnsi" w:hAnsiTheme="minorHAnsi" w:cstheme="minorHAnsi"/>
        </w:rPr>
        <w:t>inutes</w:t>
      </w:r>
      <w:r w:rsidR="00B66D4C">
        <w:rPr>
          <w:rFonts w:asciiTheme="minorHAnsi" w:hAnsiTheme="minorHAnsi" w:cstheme="minorHAnsi"/>
        </w:rPr>
        <w:t xml:space="preserve"> </w:t>
      </w:r>
      <w:r w:rsidR="00B73BF2">
        <w:rPr>
          <w:rFonts w:asciiTheme="minorHAnsi" w:hAnsiTheme="minorHAnsi" w:cstheme="minorHAnsi"/>
        </w:rPr>
        <w:t>report</w:t>
      </w:r>
      <w:r w:rsidR="00ED13F3">
        <w:rPr>
          <w:rFonts w:asciiTheme="minorHAnsi" w:hAnsiTheme="minorHAnsi" w:cstheme="minorHAnsi"/>
        </w:rPr>
        <w:t xml:space="preserve"> with corrections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>presented by Arvind</w:t>
      </w:r>
      <w:r w:rsidR="00B66D4C" w:rsidRPr="00463EA7">
        <w:rPr>
          <w:rFonts w:asciiTheme="minorHAnsi" w:hAnsiTheme="minorHAnsi" w:cstheme="minorHAnsi"/>
        </w:rPr>
        <w:t>. No additional co</w:t>
      </w:r>
      <w:r w:rsidR="00ED13F3">
        <w:rPr>
          <w:rFonts w:asciiTheme="minorHAnsi" w:hAnsiTheme="minorHAnsi" w:cstheme="minorHAnsi"/>
        </w:rPr>
        <w:t xml:space="preserve">rrections were addressed. </w:t>
      </w:r>
      <w:r w:rsidR="0027320A">
        <w:rPr>
          <w:rFonts w:asciiTheme="minorHAnsi" w:hAnsiTheme="minorHAnsi" w:cstheme="minorHAnsi"/>
        </w:rPr>
        <w:t>M</w:t>
      </w:r>
      <w:r w:rsidR="00596CA4">
        <w:rPr>
          <w:rFonts w:asciiTheme="minorHAnsi" w:hAnsiTheme="minorHAnsi" w:cstheme="minorHAnsi"/>
        </w:rPr>
        <w:t>inutes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 xml:space="preserve">were approved </w:t>
      </w:r>
      <w:r w:rsidR="00B66D4C" w:rsidRPr="00463EA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have been </w:t>
      </w:r>
      <w:r w:rsidR="00B66D4C" w:rsidRPr="00463EA7">
        <w:rPr>
          <w:rFonts w:asciiTheme="minorHAnsi" w:hAnsiTheme="minorHAnsi" w:cstheme="minorHAnsi"/>
        </w:rPr>
        <w:t>posted in the Bivio folder.</w:t>
      </w:r>
    </w:p>
    <w:p w14:paraId="32B1C69A" w14:textId="77777777" w:rsidR="007E30DE" w:rsidRDefault="007E30DE" w:rsidP="00813E6B">
      <w:pPr>
        <w:ind w:left="360"/>
        <w:rPr>
          <w:rFonts w:asciiTheme="minorHAnsi" w:hAnsiTheme="minorHAnsi" w:cstheme="minorHAnsi"/>
        </w:rPr>
      </w:pPr>
    </w:p>
    <w:p w14:paraId="330F408F" w14:textId="77777777" w:rsidR="007E30DE" w:rsidRPr="006C5088" w:rsidRDefault="007E30DE" w:rsidP="007E30D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Finalize Sign-</w:t>
      </w:r>
      <w:r w:rsidRPr="006C5088">
        <w:rPr>
          <w:rFonts w:asciiTheme="minorHAnsi" w:hAnsiTheme="minorHAnsi" w:cstheme="minorHAnsi"/>
          <w:b/>
        </w:rPr>
        <w:t>ups for Education and New Stock Presentations</w:t>
      </w:r>
      <w:r>
        <w:rPr>
          <w:rFonts w:asciiTheme="minorHAnsi" w:hAnsiTheme="minorHAnsi" w:cstheme="minorHAnsi"/>
          <w:b/>
        </w:rPr>
        <w:t xml:space="preserve"> for 2022: Sheryl</w:t>
      </w:r>
    </w:p>
    <w:p w14:paraId="6B2C7F3E" w14:textId="77777777" w:rsidR="007E30DE" w:rsidRDefault="007E30DE" w:rsidP="007E30DE">
      <w:pPr>
        <w:ind w:left="360"/>
      </w:pPr>
      <w:r>
        <w:rPr>
          <w:rFonts w:asciiTheme="minorHAnsi" w:hAnsiTheme="minorHAnsi" w:cstheme="minorHAnsi"/>
        </w:rPr>
        <w:t xml:space="preserve">Each member must sign-up for an educational presentation (2022 month and topic). See the possible topic list or pick an idea from a Ticker Talk or the Website. </w:t>
      </w:r>
      <w:r>
        <w:rPr>
          <w:b/>
          <w:color w:val="FF0000"/>
        </w:rPr>
        <w:t xml:space="preserve">  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70F6B9B2" w:rsidR="00283A44" w:rsidRPr="003E6DDC" w:rsidRDefault="00B66D4C" w:rsidP="00283A4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337F28">
        <w:rPr>
          <w:rFonts w:asciiTheme="minorHAnsi" w:hAnsiTheme="minorHAnsi" w:cstheme="minorHAnsi"/>
          <w:b/>
        </w:rPr>
        <w:t xml:space="preserve"> (</w:t>
      </w:r>
      <w:proofErr w:type="spellStart"/>
      <w:r w:rsidR="00337F28">
        <w:rPr>
          <w:rFonts w:asciiTheme="minorHAnsi" w:hAnsiTheme="minorHAnsi" w:cstheme="minorHAnsi"/>
          <w:b/>
        </w:rPr>
        <w:t>Copart</w:t>
      </w:r>
      <w:proofErr w:type="spellEnd"/>
      <w:r w:rsidR="00337F28">
        <w:rPr>
          <w:rFonts w:asciiTheme="minorHAnsi" w:hAnsiTheme="minorHAnsi" w:cstheme="minorHAnsi"/>
          <w:b/>
        </w:rPr>
        <w:t xml:space="preserve"> </w:t>
      </w:r>
      <w:r w:rsidR="003913A4">
        <w:rPr>
          <w:rFonts w:asciiTheme="minorHAnsi" w:hAnsiTheme="minorHAnsi" w:cstheme="minorHAnsi"/>
          <w:b/>
        </w:rPr>
        <w:t xml:space="preserve">Inc. </w:t>
      </w:r>
      <w:r w:rsidR="00337F28">
        <w:rPr>
          <w:rFonts w:asciiTheme="minorHAnsi" w:hAnsiTheme="minorHAnsi" w:cstheme="minorHAnsi"/>
          <w:b/>
        </w:rPr>
        <w:t>CPRT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337F28">
        <w:rPr>
          <w:rFonts w:asciiTheme="minorHAnsi" w:hAnsiTheme="minorHAnsi" w:cstheme="minorHAnsi"/>
          <w:b/>
        </w:rPr>
        <w:t>Pat Onufrak</w:t>
      </w:r>
    </w:p>
    <w:p w14:paraId="5C6F458D" w14:textId="59423937" w:rsidR="00E94CD8" w:rsidRDefault="003913A4" w:rsidP="00283A4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CPRT is a consumer cyclical NASDAQ stock represented by the industry – Used Auto and Truck Dealership. </w:t>
      </w:r>
      <w:proofErr w:type="spellStart"/>
      <w:r>
        <w:rPr>
          <w:rFonts w:asciiTheme="minorHAnsi" w:hAnsiTheme="minorHAnsi" w:cstheme="minorHAnsi"/>
        </w:rPr>
        <w:t>Copart</w:t>
      </w:r>
      <w:proofErr w:type="spellEnd"/>
      <w:r>
        <w:rPr>
          <w:rFonts w:asciiTheme="minorHAnsi" w:hAnsiTheme="minorHAnsi" w:cstheme="minorHAnsi"/>
        </w:rPr>
        <w:t xml:space="preserve"> Inc. is headquartered in Dallas, TX with retail basis at several places across the country. CPRT detailed presentation by Pat including </w:t>
      </w:r>
      <w:r w:rsidR="00403790">
        <w:rPr>
          <w:rFonts w:asciiTheme="minorHAnsi" w:hAnsiTheme="minorHAnsi" w:cstheme="minorHAnsi"/>
        </w:rPr>
        <w:t xml:space="preserve">its sales, fundamentals and earnings plus </w:t>
      </w:r>
      <w:r w:rsidR="00A86648">
        <w:rPr>
          <w:rFonts w:asciiTheme="minorHAnsi" w:hAnsiTheme="minorHAnsi" w:cstheme="minorHAnsi"/>
        </w:rPr>
        <w:t>SSG</w:t>
      </w:r>
      <w:r w:rsidR="00403790">
        <w:rPr>
          <w:rFonts w:asciiTheme="minorHAnsi" w:hAnsiTheme="minorHAnsi" w:cstheme="minorHAnsi"/>
        </w:rPr>
        <w:t xml:space="preserve"> analysis s</w:t>
      </w:r>
      <w:r w:rsidR="00A86648">
        <w:rPr>
          <w:rFonts w:asciiTheme="minorHAnsi" w:hAnsiTheme="minorHAnsi" w:cstheme="minorHAnsi"/>
        </w:rPr>
        <w:t>howed “BUY”.</w:t>
      </w:r>
      <w:r w:rsidR="008D2C01">
        <w:rPr>
          <w:rFonts w:asciiTheme="minorHAnsi" w:hAnsiTheme="minorHAnsi" w:cstheme="minorHAnsi"/>
        </w:rPr>
        <w:t xml:space="preserve"> Pat’s SSG analysis of CPRT showed a promising stock but she was leery about finally recommending to </w:t>
      </w:r>
      <w:proofErr w:type="spellStart"/>
      <w:r w:rsidR="008D2C01">
        <w:rPr>
          <w:rFonts w:asciiTheme="minorHAnsi" w:hAnsiTheme="minorHAnsi" w:cstheme="minorHAnsi"/>
        </w:rPr>
        <w:t>Micnova</w:t>
      </w:r>
      <w:proofErr w:type="spellEnd"/>
      <w:r w:rsidR="008D2C01">
        <w:rPr>
          <w:rFonts w:asciiTheme="minorHAnsi" w:hAnsiTheme="minorHAnsi" w:cstheme="minorHAnsi"/>
        </w:rPr>
        <w:t xml:space="preserve"> to immediately consider buying the shares. She said that it was based upon her past experience with some of her previous new stock recommendations that she had made</w:t>
      </w:r>
      <w:r w:rsidR="00495E60">
        <w:rPr>
          <w:rFonts w:asciiTheme="minorHAnsi" w:hAnsiTheme="minorHAnsi" w:cstheme="minorHAnsi"/>
        </w:rPr>
        <w:t>, which did not show long term ROIs.</w:t>
      </w:r>
    </w:p>
    <w:p w14:paraId="05993B12" w14:textId="77777777" w:rsidR="002F0647" w:rsidRPr="00433FB7" w:rsidRDefault="002F0647" w:rsidP="00A239A1">
      <w:pPr>
        <w:rPr>
          <w:rFonts w:asciiTheme="minorHAnsi" w:hAnsiTheme="minorHAnsi" w:cstheme="minorHAnsi"/>
        </w:rPr>
      </w:pPr>
    </w:p>
    <w:p w14:paraId="4207A024" w14:textId="76EDD0E8" w:rsidR="000A34B8" w:rsidRPr="001D111C" w:rsidRDefault="007C1C2D" w:rsidP="001D111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</w:t>
      </w:r>
      <w:r w:rsidR="00337F28">
        <w:rPr>
          <w:rFonts w:asciiTheme="minorHAnsi" w:hAnsiTheme="minorHAnsi" w:cstheme="minorHAnsi"/>
          <w:b/>
        </w:rPr>
        <w:t xml:space="preserve"> – Understanding ETF Investment for Your Personal Portfolio</w:t>
      </w:r>
      <w:r w:rsidR="0027276F">
        <w:rPr>
          <w:rFonts w:asciiTheme="minorHAnsi" w:hAnsiTheme="minorHAnsi" w:cstheme="minorHAnsi"/>
          <w:b/>
        </w:rPr>
        <w:t xml:space="preserve"> -</w:t>
      </w:r>
      <w:r w:rsidR="00337F28">
        <w:rPr>
          <w:rFonts w:asciiTheme="minorHAnsi" w:hAnsiTheme="minorHAnsi" w:cstheme="minorHAnsi"/>
          <w:b/>
        </w:rPr>
        <w:t xml:space="preserve"> by Arvind Krishna</w:t>
      </w:r>
    </w:p>
    <w:p w14:paraId="0582DF63" w14:textId="107F94AA" w:rsidR="001D111C" w:rsidRPr="001D111C" w:rsidRDefault="00337F28" w:rsidP="001D11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Arvind</w:t>
      </w:r>
      <w:r w:rsidR="001D111C">
        <w:rPr>
          <w:rFonts w:asciiTheme="minorHAnsi" w:hAnsiTheme="minorHAnsi" w:cstheme="minorHAnsi"/>
        </w:rPr>
        <w:t xml:space="preserve"> made the Educational Presentation</w:t>
      </w:r>
      <w:r>
        <w:rPr>
          <w:rFonts w:asciiTheme="minorHAnsi" w:hAnsiTheme="minorHAnsi" w:cstheme="minorHAnsi"/>
        </w:rPr>
        <w:t xml:space="preserve"> on “U</w:t>
      </w:r>
      <w:r w:rsidR="00A86648">
        <w:rPr>
          <w:rFonts w:asciiTheme="minorHAnsi" w:hAnsiTheme="minorHAnsi" w:cstheme="minorHAnsi"/>
        </w:rPr>
        <w:t xml:space="preserve">nderstanding </w:t>
      </w:r>
      <w:r>
        <w:rPr>
          <w:rFonts w:asciiTheme="minorHAnsi" w:hAnsiTheme="minorHAnsi" w:cstheme="minorHAnsi"/>
        </w:rPr>
        <w:t>Exchange Traded Funds (ETFs) for Your Personal Portfolio. ETFs are traded on a real time basis like stocks</w:t>
      </w:r>
      <w:r w:rsidR="003913A4">
        <w:rPr>
          <w:rFonts w:asciiTheme="minorHAnsi" w:hAnsiTheme="minorHAnsi" w:cstheme="minorHAnsi"/>
        </w:rPr>
        <w:t>.</w:t>
      </w:r>
      <w:r w:rsidR="00B225F5">
        <w:rPr>
          <w:rFonts w:asciiTheme="minorHAnsi" w:hAnsiTheme="minorHAnsi" w:cstheme="minorHAnsi"/>
        </w:rPr>
        <w:t xml:space="preserve"> He explained how ETFs are like mutual funds that hold a bucket of stocks but a trader buys and sells ETFs like stocks. He </w:t>
      </w:r>
      <w:r w:rsidR="00B225F5">
        <w:rPr>
          <w:rFonts w:asciiTheme="minorHAnsi" w:hAnsiTheme="minorHAnsi" w:cstheme="minorHAnsi"/>
        </w:rPr>
        <w:lastRenderedPageBreak/>
        <w:t xml:space="preserve">explained pros and cons of holding ETFs as opposed to mutual funds, which provide a considerable advantage in cost savings and tax advantages. ETFs trading is not based upon BI SSG methodology and but they are a useful investment vehicle </w:t>
      </w:r>
      <w:r w:rsidR="008D2C01">
        <w:rPr>
          <w:rFonts w:asciiTheme="minorHAnsi" w:hAnsiTheme="minorHAnsi" w:cstheme="minorHAnsi"/>
        </w:rPr>
        <w:t>to consider</w:t>
      </w:r>
      <w:r w:rsidR="00B225F5">
        <w:rPr>
          <w:rFonts w:asciiTheme="minorHAnsi" w:hAnsiTheme="minorHAnsi" w:cstheme="minorHAnsi"/>
        </w:rPr>
        <w:t xml:space="preserve"> in our personal portfolios</w:t>
      </w:r>
      <w:r w:rsidR="008D2C01">
        <w:rPr>
          <w:rFonts w:asciiTheme="minorHAnsi" w:hAnsiTheme="minorHAnsi" w:cstheme="minorHAnsi"/>
        </w:rPr>
        <w:t xml:space="preserve"> </w:t>
      </w:r>
      <w:r w:rsidR="00495E60">
        <w:rPr>
          <w:rFonts w:asciiTheme="minorHAnsi" w:hAnsiTheme="minorHAnsi" w:cstheme="minorHAnsi"/>
        </w:rPr>
        <w:t xml:space="preserve">especially during </w:t>
      </w:r>
      <w:r w:rsidR="008D2C01">
        <w:rPr>
          <w:rFonts w:asciiTheme="minorHAnsi" w:hAnsiTheme="minorHAnsi" w:cstheme="minorHAnsi"/>
        </w:rPr>
        <w:t>times of market volatility</w:t>
      </w:r>
      <w:r w:rsidR="00B225F5">
        <w:rPr>
          <w:rFonts w:asciiTheme="minorHAnsi" w:hAnsiTheme="minorHAnsi" w:cstheme="minorHAnsi"/>
        </w:rPr>
        <w:t>.</w:t>
      </w:r>
    </w:p>
    <w:p w14:paraId="3B03BAE4" w14:textId="39976609" w:rsidR="007C1C2D" w:rsidRPr="007C1C2D" w:rsidRDefault="003A0D3E" w:rsidP="003A0D3E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5FD1C79" w14:textId="5FF49BA2" w:rsidR="003828D0" w:rsidRPr="003E6DDC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4D354D0B" w14:textId="190627FE" w:rsidR="0074787C" w:rsidRDefault="00537E24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Ty</w:t>
      </w:r>
      <w:r w:rsidR="0074787C">
        <w:rPr>
          <w:rFonts w:asciiTheme="minorHAnsi" w:hAnsiTheme="minorHAnsi" w:cstheme="minorHAnsi"/>
          <w:b/>
        </w:rPr>
        <w:t xml:space="preserve"> </w:t>
      </w:r>
      <w:r w:rsidR="0074787C">
        <w:rPr>
          <w:rFonts w:asciiTheme="minorHAnsi" w:hAnsiTheme="minorHAnsi" w:cstheme="minorHAnsi"/>
        </w:rPr>
        <w:t>–</w:t>
      </w:r>
      <w:r w:rsidR="009F5CAF">
        <w:rPr>
          <w:rFonts w:asciiTheme="minorHAnsi" w:hAnsiTheme="minorHAnsi" w:cstheme="minorHAnsi"/>
        </w:rPr>
        <w:t xml:space="preserve"> </w:t>
      </w:r>
      <w:r w:rsidR="009C55DC">
        <w:rPr>
          <w:rFonts w:asciiTheme="minorHAnsi" w:hAnsiTheme="minorHAnsi" w:cstheme="minorHAnsi"/>
        </w:rPr>
        <w:t>ESNT</w:t>
      </w:r>
      <w:r w:rsidR="00720186">
        <w:rPr>
          <w:rFonts w:asciiTheme="minorHAnsi" w:hAnsiTheme="minorHAnsi" w:cstheme="minorHAnsi"/>
        </w:rPr>
        <w:t>: SSG analysis showed “Hold”. Ty recommended not to buy these shares anymore.</w:t>
      </w:r>
    </w:p>
    <w:p w14:paraId="19BACCE1" w14:textId="65267C50" w:rsidR="0074787C" w:rsidRDefault="00537E24" w:rsidP="00980F8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Kathy</w:t>
      </w:r>
      <w:r w:rsidR="0074787C">
        <w:rPr>
          <w:rFonts w:asciiTheme="minorHAnsi" w:hAnsiTheme="minorHAnsi" w:cstheme="minorHAnsi"/>
          <w:b/>
        </w:rPr>
        <w:t xml:space="preserve"> </w:t>
      </w:r>
      <w:r w:rsidR="0074787C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Adobe: SSG results</w:t>
      </w:r>
      <w:r w:rsidR="00720186">
        <w:rPr>
          <w:rFonts w:asciiTheme="minorHAnsi" w:hAnsiTheme="minorHAnsi" w:cstheme="minorHAnsi"/>
        </w:rPr>
        <w:t xml:space="preserve"> showed “Buy” but she </w:t>
      </w:r>
      <w:r w:rsidR="00B225F5">
        <w:rPr>
          <w:rFonts w:asciiTheme="minorHAnsi" w:hAnsiTheme="minorHAnsi" w:cstheme="minorHAnsi"/>
        </w:rPr>
        <w:t>recommended “</w:t>
      </w:r>
      <w:r w:rsidR="009F5CAF">
        <w:rPr>
          <w:rFonts w:asciiTheme="minorHAnsi" w:hAnsiTheme="minorHAnsi" w:cstheme="minorHAnsi"/>
        </w:rPr>
        <w:t>HOLD”</w:t>
      </w:r>
      <w:r w:rsidR="00720186">
        <w:rPr>
          <w:rFonts w:asciiTheme="minorHAnsi" w:hAnsiTheme="minorHAnsi" w:cstheme="minorHAnsi"/>
        </w:rPr>
        <w:t xml:space="preserve"> since we already bought 10 shares of Adobe last month.</w:t>
      </w:r>
    </w:p>
    <w:p w14:paraId="416DA9A4" w14:textId="77777777" w:rsidR="007B5781" w:rsidRDefault="007B5781" w:rsidP="00980F81">
      <w:pPr>
        <w:ind w:left="360"/>
        <w:rPr>
          <w:rFonts w:asciiTheme="minorHAnsi" w:hAnsiTheme="minorHAnsi" w:cstheme="minorHAnsi"/>
        </w:rPr>
      </w:pPr>
    </w:p>
    <w:p w14:paraId="182379EA" w14:textId="708D52B0" w:rsidR="007B5781" w:rsidRDefault="007B5781" w:rsidP="007B57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</w:pPr>
      <w:r>
        <w:t>Stock Watchers (Please share</w:t>
      </w:r>
      <w:r w:rsidR="00E84159">
        <w:t xml:space="preserve"> the Online SSG with all MICNOVA</w:t>
      </w:r>
      <w:r>
        <w:t xml:space="preserve"> members going forward)</w:t>
      </w:r>
    </w:p>
    <w:p w14:paraId="60F605EF" w14:textId="594E810F" w:rsidR="00A32F21" w:rsidRDefault="00A32F21" w:rsidP="00865484">
      <w:pPr>
        <w:rPr>
          <w:rFonts w:asciiTheme="minorHAnsi" w:hAnsiTheme="minorHAnsi" w:cstheme="minorHAnsi"/>
        </w:rPr>
      </w:pPr>
    </w:p>
    <w:p w14:paraId="26B1FFE5" w14:textId="315E6221" w:rsidR="00A32F21" w:rsidRPr="00A239A1" w:rsidRDefault="00A32F21" w:rsidP="00A32F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Pr="003E6DDC">
        <w:rPr>
          <w:rFonts w:asciiTheme="minorHAnsi" w:hAnsiTheme="minorHAnsi" w:cstheme="minorHAnsi"/>
          <w:b/>
        </w:rPr>
        <w:t>Reports</w:t>
      </w:r>
      <w:r>
        <w:rPr>
          <w:rFonts w:asciiTheme="minorHAnsi" w:hAnsiTheme="minorHAnsi" w:cstheme="minorHAnsi"/>
          <w:b/>
        </w:rPr>
        <w:t xml:space="preserve"> due</w:t>
      </w:r>
      <w:r w:rsidR="00B225F5">
        <w:rPr>
          <w:rFonts w:asciiTheme="minorHAnsi" w:hAnsiTheme="minorHAnsi" w:cstheme="minorHAnsi"/>
          <w:b/>
        </w:rPr>
        <w:t xml:space="preserve"> August 09</w:t>
      </w:r>
      <w:r w:rsidR="002437E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2022</w:t>
      </w:r>
      <w:r w:rsidR="00EC3602">
        <w:rPr>
          <w:rFonts w:asciiTheme="minorHAnsi" w:hAnsiTheme="minorHAnsi" w:cstheme="minorHAnsi"/>
          <w:b/>
        </w:rPr>
        <w:t>:</w:t>
      </w:r>
      <w:r w:rsidR="00D90071">
        <w:rPr>
          <w:rFonts w:asciiTheme="minorHAnsi" w:hAnsiTheme="minorHAnsi" w:cstheme="minorHAnsi"/>
          <w:b/>
        </w:rPr>
        <w:t xml:space="preserve"> </w:t>
      </w:r>
    </w:p>
    <w:p w14:paraId="525E3FDB" w14:textId="7F69939D" w:rsidR="00E84159" w:rsidRDefault="00E84159" w:rsidP="00493223">
      <w:pPr>
        <w:tabs>
          <w:tab w:val="left" w:pos="4155"/>
        </w:tabs>
        <w:ind w:left="360"/>
        <w:rPr>
          <w:color w:val="000000"/>
          <w:shd w:val="clear" w:color="auto" w:fill="FFFFFF"/>
        </w:rPr>
      </w:pPr>
      <w:r w:rsidRPr="00E84159">
        <w:rPr>
          <w:iCs/>
          <w:color w:val="FF0000"/>
          <w:shd w:val="clear" w:color="auto" w:fill="FFFFFF"/>
        </w:rPr>
        <w:t>Googl</w:t>
      </w:r>
      <w:r w:rsidRPr="00E84159">
        <w:rPr>
          <w:color w:val="FF0000"/>
          <w:shd w:val="clear" w:color="auto" w:fill="FFFFFF"/>
        </w:rPr>
        <w:t>e</w:t>
      </w:r>
      <w:r w:rsidRPr="00E84159">
        <w:rPr>
          <w:color w:val="000000"/>
          <w:shd w:val="clear" w:color="auto" w:fill="FFFFFF"/>
        </w:rPr>
        <w:t>- Jo, </w:t>
      </w:r>
      <w:r w:rsidRPr="00E84159">
        <w:rPr>
          <w:iCs/>
          <w:color w:val="FF0000"/>
          <w:shd w:val="clear" w:color="auto" w:fill="FFFFFF"/>
        </w:rPr>
        <w:t>Apple</w:t>
      </w:r>
      <w:r w:rsidRPr="00E84159">
        <w:rPr>
          <w:color w:val="000000"/>
          <w:shd w:val="clear" w:color="auto" w:fill="FFFFFF"/>
        </w:rPr>
        <w:t>-Paul, </w:t>
      </w:r>
      <w:proofErr w:type="spellStart"/>
      <w:r w:rsidRPr="00E84159">
        <w:rPr>
          <w:iCs/>
          <w:color w:val="FF0000"/>
          <w:shd w:val="clear" w:color="auto" w:fill="FFFFFF"/>
        </w:rPr>
        <w:t>Gentex</w:t>
      </w:r>
      <w:proofErr w:type="spellEnd"/>
      <w:r w:rsidRPr="00E84159">
        <w:rPr>
          <w:color w:val="000000"/>
          <w:shd w:val="clear" w:color="auto" w:fill="FFFFFF"/>
        </w:rPr>
        <w:t>-Paul, </w:t>
      </w:r>
      <w:r w:rsidRPr="00E84159">
        <w:rPr>
          <w:iCs/>
          <w:color w:val="FF0000"/>
          <w:shd w:val="clear" w:color="auto" w:fill="FFFFFF"/>
        </w:rPr>
        <w:t>Microsoft</w:t>
      </w:r>
      <w:r w:rsidRPr="00E84159">
        <w:rPr>
          <w:color w:val="000000"/>
          <w:shd w:val="clear" w:color="auto" w:fill="FFFFFF"/>
        </w:rPr>
        <w:t>-Janet, and </w:t>
      </w:r>
      <w:r w:rsidRPr="00E84159">
        <w:rPr>
          <w:iCs/>
          <w:color w:val="FF0000"/>
          <w:shd w:val="clear" w:color="auto" w:fill="FFFFFF"/>
        </w:rPr>
        <w:t>Visa</w:t>
      </w:r>
      <w:r w:rsidRPr="00E84159">
        <w:rPr>
          <w:color w:val="000000"/>
          <w:shd w:val="clear" w:color="auto" w:fill="FFFFFF"/>
        </w:rPr>
        <w:t>-Gladys.</w:t>
      </w:r>
    </w:p>
    <w:p w14:paraId="145EB775" w14:textId="77777777" w:rsidR="006568ED" w:rsidRDefault="00E84159" w:rsidP="00493223">
      <w:pPr>
        <w:tabs>
          <w:tab w:val="left" w:pos="4155"/>
        </w:tabs>
        <w:ind w:left="360"/>
        <w:rPr>
          <w:color w:val="000000"/>
          <w:shd w:val="clear" w:color="auto" w:fill="FFFFFF"/>
        </w:rPr>
      </w:pPr>
      <w:r w:rsidRPr="00E84159">
        <w:rPr>
          <w:b/>
          <w:color w:val="000000"/>
          <w:shd w:val="clear" w:color="auto" w:fill="FFFFFF"/>
        </w:rPr>
        <w:t>New Stock Presentation</w:t>
      </w:r>
      <w:r>
        <w:rPr>
          <w:color w:val="000000"/>
          <w:shd w:val="clear" w:color="auto" w:fill="FFFFFF"/>
        </w:rPr>
        <w:t xml:space="preserve"> - </w:t>
      </w:r>
      <w:r w:rsidRPr="00E84159">
        <w:rPr>
          <w:color w:val="FF0000"/>
          <w:shd w:val="clear" w:color="auto" w:fill="FFFFFF"/>
        </w:rPr>
        <w:t xml:space="preserve">United Rentals </w:t>
      </w:r>
      <w:r>
        <w:rPr>
          <w:color w:val="000000"/>
          <w:shd w:val="clear" w:color="auto" w:fill="FFFFFF"/>
        </w:rPr>
        <w:t>by Gladys (switched with Paul because of his unavailability on Aug 9)</w:t>
      </w:r>
    </w:p>
    <w:p w14:paraId="76E6A3CB" w14:textId="556D167C" w:rsidR="00A239A1" w:rsidRPr="00E84159" w:rsidRDefault="006568ED" w:rsidP="00493223">
      <w:pPr>
        <w:tabs>
          <w:tab w:val="left" w:pos="4155"/>
        </w:tabs>
        <w:ind w:left="360"/>
      </w:pPr>
      <w:r>
        <w:rPr>
          <w:b/>
          <w:color w:val="000000"/>
          <w:shd w:val="clear" w:color="auto" w:fill="FFFFFF"/>
        </w:rPr>
        <w:t xml:space="preserve">Education Presentation </w:t>
      </w:r>
      <w:r>
        <w:t xml:space="preserve">– </w:t>
      </w:r>
      <w:r w:rsidRPr="006568ED">
        <w:rPr>
          <w:color w:val="FF0000"/>
        </w:rPr>
        <w:t xml:space="preserve">Moats </w:t>
      </w:r>
      <w:r>
        <w:t>by Jo</w:t>
      </w:r>
      <w:r w:rsidR="00741E94" w:rsidRPr="00E84159">
        <w:tab/>
      </w:r>
      <w:r w:rsidR="008B0938" w:rsidRPr="00E84159">
        <w:tab/>
      </w:r>
    </w:p>
    <w:p w14:paraId="329DF64F" w14:textId="77777777" w:rsidR="009C07F7" w:rsidRPr="00E84159" w:rsidRDefault="009C07F7" w:rsidP="00134194"/>
    <w:p w14:paraId="3AEA2CC3" w14:textId="4F39CF99" w:rsidR="003D1195" w:rsidRPr="00D906D7" w:rsidRDefault="008C6864" w:rsidP="0003267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 xml:space="preserve">Decision </w:t>
      </w:r>
      <w:r w:rsidR="000B2BDB" w:rsidRPr="006503FC">
        <w:rPr>
          <w:rFonts w:asciiTheme="minorHAnsi" w:hAnsiTheme="minorHAnsi" w:cstheme="minorHAnsi"/>
          <w:b/>
        </w:rPr>
        <w:t>Buys/Sells</w:t>
      </w:r>
      <w:r w:rsidR="00EF2140" w:rsidRPr="006503FC">
        <w:rPr>
          <w:rFonts w:asciiTheme="minorHAnsi" w:hAnsiTheme="minorHAnsi" w:cstheme="minorHAnsi"/>
          <w:b/>
        </w:rPr>
        <w:t>:</w:t>
      </w:r>
      <w:r w:rsidR="005B334F" w:rsidRPr="006503FC">
        <w:rPr>
          <w:rFonts w:asciiTheme="minorHAnsi" w:hAnsiTheme="minorHAnsi" w:cstheme="minorHAnsi"/>
          <w:bCs/>
        </w:rPr>
        <w:t xml:space="preserve"> </w:t>
      </w:r>
      <w:r w:rsidR="00D906D7" w:rsidRPr="00D906D7">
        <w:rPr>
          <w:rFonts w:asciiTheme="minorHAnsi" w:hAnsiTheme="minorHAnsi" w:cstheme="minorHAnsi"/>
          <w:b/>
          <w:bCs/>
        </w:rPr>
        <w:t>Partners</w:t>
      </w:r>
    </w:p>
    <w:p w14:paraId="1C2800A1" w14:textId="3DF2F8F5" w:rsidR="00F857BB" w:rsidRDefault="00895ACF" w:rsidP="00895AC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motion was made to Buy/Sell </w:t>
      </w:r>
      <w:r w:rsidR="00016C46">
        <w:rPr>
          <w:rFonts w:asciiTheme="minorHAnsi" w:hAnsiTheme="minorHAnsi" w:cstheme="minorHAnsi"/>
        </w:rPr>
        <w:t xml:space="preserve">additional </w:t>
      </w:r>
      <w:r>
        <w:rPr>
          <w:rFonts w:asciiTheme="minorHAnsi" w:hAnsiTheme="minorHAnsi" w:cstheme="minorHAnsi"/>
        </w:rPr>
        <w:t xml:space="preserve">shares of any </w:t>
      </w:r>
      <w:r w:rsidR="00D3252E">
        <w:rPr>
          <w:rFonts w:asciiTheme="minorHAnsi" w:hAnsiTheme="minorHAnsi" w:cstheme="minorHAnsi"/>
        </w:rPr>
        <w:t xml:space="preserve">existing or new </w:t>
      </w:r>
      <w:r>
        <w:rPr>
          <w:rFonts w:asciiTheme="minorHAnsi" w:hAnsiTheme="minorHAnsi" w:cstheme="minorHAnsi"/>
        </w:rPr>
        <w:t>Stock</w:t>
      </w:r>
      <w:r w:rsidR="00D3252E">
        <w:rPr>
          <w:rFonts w:asciiTheme="minorHAnsi" w:hAnsiTheme="minorHAnsi" w:cstheme="minorHAnsi"/>
        </w:rPr>
        <w:t>.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392DE0B0" w:rsidR="00E74A21" w:rsidRDefault="00E74A21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BINC 2022 Highlights – by Sheryl</w:t>
      </w:r>
    </w:p>
    <w:p w14:paraId="2F3C09F1" w14:textId="5ADA2469" w:rsidR="00E74A21" w:rsidRDefault="00E74A21" w:rsidP="00E74A21">
      <w:pPr>
        <w:ind w:left="360"/>
      </w:pPr>
      <w:r>
        <w:t>Highlights of BINC 2022 (includes a list of “hot stocks” reviewed in the conference in Dallas, TX) &amp; new Manifest Group Subscription rate</w:t>
      </w:r>
      <w:r w:rsidR="007A093D">
        <w:t>s</w:t>
      </w:r>
      <w:r>
        <w:t xml:space="preserve"> – Sheryl will put list</w:t>
      </w:r>
      <w:r w:rsidR="007A093D">
        <w:t xml:space="preserve"> of BINC 2022 Hot Stocks</w:t>
      </w:r>
      <w:r>
        <w:t xml:space="preserve"> in Bivio under “Stock Ideas” for members to choose for new stock presentations</w:t>
      </w:r>
    </w:p>
    <w:p w14:paraId="609F76C4" w14:textId="77777777" w:rsidR="00E74A21" w:rsidRDefault="00E74A21" w:rsidP="00E74A21">
      <w:pPr>
        <w:ind w:left="360"/>
        <w:rPr>
          <w:rFonts w:asciiTheme="minorHAnsi" w:hAnsiTheme="minorHAnsi" w:cstheme="minorHAnsi"/>
          <w:b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058AE5CC" w:rsidR="000E700D" w:rsidRPr="00505345" w:rsidRDefault="00124326" w:rsidP="005053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505345">
        <w:rPr>
          <w:rFonts w:asciiTheme="minorHAnsi" w:hAnsiTheme="minorHAnsi" w:cstheme="minorHAnsi"/>
        </w:rPr>
        <w:t>No Q</w:t>
      </w:r>
      <w:r w:rsidR="00D906D7" w:rsidRPr="00505345">
        <w:rPr>
          <w:rFonts w:asciiTheme="minorHAnsi" w:hAnsiTheme="minorHAnsi" w:cstheme="minorHAnsi"/>
        </w:rPr>
        <w:t>uestions.</w:t>
      </w:r>
    </w:p>
    <w:p w14:paraId="258C6C14" w14:textId="217D32BE" w:rsidR="00C8533A" w:rsidRPr="00505345" w:rsidRDefault="00C8533A" w:rsidP="005053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August 9</w:t>
      </w:r>
      <w:r w:rsidRPr="00505345">
        <w:rPr>
          <w:vertAlign w:val="superscript"/>
        </w:rPr>
        <w:t>th</w:t>
      </w:r>
      <w:r>
        <w:t xml:space="preserve"> meeting will be a Hybrid Meeting </w:t>
      </w:r>
      <w:r w:rsidR="00CA7A34">
        <w:t xml:space="preserve">to be held at </w:t>
      </w:r>
      <w:r>
        <w:t>Tysons-Pimmit Library.</w:t>
      </w:r>
    </w:p>
    <w:p w14:paraId="616B9450" w14:textId="1D84873D" w:rsidR="004B4188" w:rsidRDefault="004B4188" w:rsidP="00505345">
      <w:pPr>
        <w:pStyle w:val="ListParagraph"/>
        <w:numPr>
          <w:ilvl w:val="0"/>
          <w:numId w:val="39"/>
        </w:numPr>
      </w:pPr>
      <w:r>
        <w:t xml:space="preserve">Some discussion is warranted between Bivio and </w:t>
      </w:r>
      <w:proofErr w:type="spellStart"/>
      <w:r>
        <w:t>MyIClub</w:t>
      </w:r>
      <w:proofErr w:type="spellEnd"/>
      <w:r>
        <w:t xml:space="preserve"> products (Janet will give club a tour of </w:t>
      </w:r>
      <w:proofErr w:type="spellStart"/>
      <w:r>
        <w:t>MyIClub</w:t>
      </w:r>
      <w:proofErr w:type="spellEnd"/>
      <w:r>
        <w:t>, possibly next month in August).</w:t>
      </w:r>
    </w:p>
    <w:p w14:paraId="7AAE4AD3" w14:textId="0044E9C2" w:rsidR="004B4188" w:rsidRDefault="004B4188" w:rsidP="00505345">
      <w:pPr>
        <w:pStyle w:val="ListParagraph"/>
        <w:numPr>
          <w:ilvl w:val="0"/>
          <w:numId w:val="39"/>
        </w:numPr>
      </w:pPr>
      <w:r>
        <w:t xml:space="preserve">Ty will do the </w:t>
      </w:r>
      <w:proofErr w:type="spellStart"/>
      <w:r>
        <w:t>Micnova</w:t>
      </w:r>
      <w:proofErr w:type="spellEnd"/>
      <w:r>
        <w:t xml:space="preserve"> Portfolio review during September’s meeting.</w:t>
      </w:r>
    </w:p>
    <w:p w14:paraId="53ED8307" w14:textId="3919E091" w:rsidR="00C8533A" w:rsidRDefault="00C8533A" w:rsidP="00505345">
      <w:pPr>
        <w:pStyle w:val="ListParagraph"/>
        <w:numPr>
          <w:ilvl w:val="0"/>
          <w:numId w:val="39"/>
        </w:numPr>
      </w:pPr>
      <w:r>
        <w:t xml:space="preserve">Ty is suggesting that each person take a look at 1 or 2 </w:t>
      </w:r>
      <w:r w:rsidR="00CA7A34">
        <w:t xml:space="preserve">stocks </w:t>
      </w:r>
      <w:r>
        <w:t xml:space="preserve">on </w:t>
      </w:r>
      <w:r w:rsidR="00CA7A34">
        <w:t>MICNOVA Watch L</w:t>
      </w:r>
      <w:r>
        <w:t xml:space="preserve">ist portfolio and, </w:t>
      </w:r>
      <w:r w:rsidR="00CA7A34">
        <w:t xml:space="preserve">(with SSG analysis and through </w:t>
      </w:r>
      <w:r>
        <w:t xml:space="preserve">research) </w:t>
      </w:r>
      <w:r w:rsidR="00CA7A34">
        <w:t>recommend</w:t>
      </w:r>
      <w:r>
        <w:t xml:space="preserve"> whether they agree or disagree with original SSG or Manifest Investing</w:t>
      </w:r>
      <w:r w:rsidR="00CA7A34">
        <w:t xml:space="preserve"> parameters -</w:t>
      </w:r>
      <w:r>
        <w:t xml:space="preserve"> sales growth, average PE, profit margin, </w:t>
      </w:r>
      <w:r w:rsidR="00CA7A34">
        <w:t>PAR, etc.</w:t>
      </w:r>
    </w:p>
    <w:p w14:paraId="36404798" w14:textId="3667E5F6" w:rsidR="00597BD7" w:rsidRPr="00505345" w:rsidRDefault="00CA7A34" w:rsidP="00505345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t>Among other topics, an alternative structure for MICNOVA will be discussed by Sheryl, Baskar and Kevin.</w:t>
      </w:r>
    </w:p>
    <w:p w14:paraId="1D7DF3DA" w14:textId="15105ACA" w:rsidR="002F2DCA" w:rsidRDefault="002F2DCA" w:rsidP="0018626C">
      <w:pPr>
        <w:rPr>
          <w:rFonts w:asciiTheme="minorHAnsi" w:hAnsiTheme="minorHAnsi" w:cstheme="minorHAnsi"/>
          <w:b/>
        </w:rPr>
      </w:pPr>
    </w:p>
    <w:p w14:paraId="7E1B0F4F" w14:textId="3AA8D6FD" w:rsidR="00B84470" w:rsidRPr="00597BD7" w:rsidRDefault="0018626C" w:rsidP="00597BD7">
      <w:pPr>
        <w:pStyle w:val="ListParagraph"/>
        <w:numPr>
          <w:ilvl w:val="0"/>
          <w:numId w:val="1"/>
        </w:numPr>
      </w:pPr>
      <w:r w:rsidRPr="0018626C">
        <w:rPr>
          <w:sz w:val="36"/>
          <w:szCs w:val="36"/>
        </w:rPr>
        <w:t>2022</w:t>
      </w:r>
      <w:r>
        <w:t xml:space="preserve"> </w:t>
      </w:r>
      <w:r w:rsidRPr="0018626C">
        <w:rPr>
          <w:sz w:val="36"/>
        </w:rPr>
        <w:t>BI and</w:t>
      </w:r>
      <w:r w:rsidR="00597BD7">
        <w:rPr>
          <w:sz w:val="36"/>
        </w:rPr>
        <w:t xml:space="preserve"> Community Events &amp; Announcements</w:t>
      </w:r>
    </w:p>
    <w:p w14:paraId="35E20364" w14:textId="77777777" w:rsidR="00597BD7" w:rsidRP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1"/>
        <w:gridCol w:w="7664"/>
      </w:tblGrid>
      <w:tr w:rsidR="001470F6" w14:paraId="2CBD94AC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135E" w14:textId="77777777" w:rsidR="001470F6" w:rsidRDefault="001470F6" w:rsidP="007E7E10">
            <w:pPr>
              <w:widowControl w:val="0"/>
            </w:pPr>
            <w:r w:rsidRPr="00057097">
              <w:rPr>
                <w:b/>
              </w:rPr>
              <w:t>Mon, July 11, 2022 7-8:15p</w:t>
            </w:r>
          </w:p>
        </w:tc>
        <w:tc>
          <w:tcPr>
            <w:tcW w:w="76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EC6A" w14:textId="77777777" w:rsidR="001470F6" w:rsidRDefault="001470F6" w:rsidP="007E7E10">
            <w:pPr>
              <w:widowControl w:val="0"/>
            </w:pPr>
            <w:r w:rsidRPr="005C0BB5">
              <w:rPr>
                <w:i/>
              </w:rPr>
              <w:t>Digging Into BI Magazine</w:t>
            </w:r>
            <w:r>
              <w:br/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</w:tc>
      </w:tr>
      <w:tr w:rsidR="001470F6" w14:paraId="2E4EE344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4F1D" w14:textId="77777777" w:rsidR="001470F6" w:rsidRDefault="001470F6" w:rsidP="007E7E10">
            <w:pPr>
              <w:widowControl w:val="0"/>
            </w:pPr>
            <w:r>
              <w:lastRenderedPageBreak/>
              <w:t>**</w:t>
            </w:r>
            <w:r w:rsidRPr="005C0BB5">
              <w:rPr>
                <w:b/>
              </w:rPr>
              <w:t>Sat, July 16,  2022 9:30am -2:30pm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1A6D" w14:textId="77777777" w:rsidR="001470F6" w:rsidRDefault="001470F6" w:rsidP="007E7E10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C0BB5">
              <w:rPr>
                <w:b/>
              </w:rPr>
              <w:t>BI DC Chapter Annual Planning Meeting</w:t>
            </w:r>
            <w:r>
              <w:t xml:space="preserve">: </w:t>
            </w:r>
            <w:r>
              <w:rPr>
                <w:color w:val="36393D"/>
                <w:sz w:val="21"/>
                <w:szCs w:val="21"/>
                <w:shd w:val="clear" w:color="auto" w:fill="FFFFCC"/>
              </w:rPr>
              <w:t>Battery Park Clubhouse,, </w:t>
            </w:r>
            <w:r w:rsidRPr="00D86CFE">
              <w:rPr>
                <w:rStyle w:val="Hyperlink"/>
                <w:color w:val="B52509"/>
                <w:sz w:val="21"/>
                <w:szCs w:val="21"/>
              </w:rPr>
              <w:t>7908 Glenb</w:t>
            </w:r>
            <w:r>
              <w:rPr>
                <w:rStyle w:val="Hyperlink"/>
                <w:color w:val="B52509"/>
                <w:sz w:val="21"/>
                <w:szCs w:val="21"/>
              </w:rPr>
              <w:t xml:space="preserve">rook Rd., Bethesda, MD 20814 </w:t>
            </w:r>
            <w:r>
              <w:rPr>
                <w:color w:val="36393D"/>
                <w:sz w:val="21"/>
                <w:szCs w:val="21"/>
                <w:shd w:val="clear" w:color="auto" w:fill="FFFFCC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shd w:val="clear" w:color="auto" w:fill="FFFFCC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 Go-to-meeting link is also available for those who cannot attend in person.  See the link below.</w:t>
            </w:r>
          </w:p>
          <w:p w14:paraId="77EF8A0E" w14:textId="77777777" w:rsidR="001470F6" w:rsidRDefault="001470F6" w:rsidP="007E7E10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B903FB6" w14:textId="77777777" w:rsidR="001470F6" w:rsidRDefault="00813FE3" w:rsidP="007E7E10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9" w:tgtFrame="_blank" w:history="1">
              <w:r w:rsidR="001470F6">
                <w:rPr>
                  <w:rStyle w:val="Hyperlink"/>
                  <w:sz w:val="20"/>
                  <w:szCs w:val="20"/>
                </w:rPr>
                <w:t>https://meet.goto.com/654059957</w:t>
              </w:r>
            </w:hyperlink>
            <w:r w:rsidR="001470F6">
              <w:rPr>
                <w:color w:val="000000"/>
                <w:sz w:val="20"/>
                <w:szCs w:val="20"/>
              </w:rPr>
              <w:br/>
              <w:t>You can also dial in using your phone.</w:t>
            </w:r>
            <w:r w:rsidR="001470F6">
              <w:rPr>
                <w:color w:val="000000"/>
                <w:sz w:val="20"/>
                <w:szCs w:val="20"/>
              </w:rPr>
              <w:br/>
              <w:t>(For supported devices, tap a one-touch number below to join instantly.)</w:t>
            </w:r>
            <w:r w:rsidR="001470F6">
              <w:rPr>
                <w:color w:val="000000"/>
                <w:sz w:val="20"/>
                <w:szCs w:val="20"/>
              </w:rPr>
              <w:br/>
              <w:t>United States: +1 (224) 501-3412</w:t>
            </w:r>
            <w:r w:rsidR="001470F6">
              <w:rPr>
                <w:color w:val="000000"/>
                <w:sz w:val="20"/>
                <w:szCs w:val="20"/>
              </w:rPr>
              <w:br/>
              <w:t xml:space="preserve">- One-touch: </w:t>
            </w:r>
            <w:proofErr w:type="spellStart"/>
            <w:r w:rsidR="001470F6">
              <w:rPr>
                <w:color w:val="000000"/>
                <w:sz w:val="20"/>
                <w:szCs w:val="20"/>
              </w:rPr>
              <w:t>tel</w:t>
            </w:r>
            <w:proofErr w:type="spellEnd"/>
            <w:r w:rsidR="001470F6">
              <w:rPr>
                <w:color w:val="000000"/>
                <w:sz w:val="20"/>
                <w:szCs w:val="20"/>
              </w:rPr>
              <w:t>:+12245013412,,654059957#</w:t>
            </w:r>
            <w:r w:rsidR="001470F6">
              <w:rPr>
                <w:color w:val="000000"/>
                <w:sz w:val="20"/>
                <w:szCs w:val="20"/>
              </w:rPr>
              <w:br/>
              <w:t>Access Code: 654-059-957</w:t>
            </w:r>
          </w:p>
          <w:p w14:paraId="27E8F013" w14:textId="77777777" w:rsidR="001470F6" w:rsidRDefault="001470F6" w:rsidP="007E7E10">
            <w:pPr>
              <w:widowControl w:val="0"/>
            </w:pPr>
            <w:r w:rsidRPr="003E4E5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3E4E5E">
              <w:rPr>
                <w:color w:val="36393D"/>
                <w:sz w:val="21"/>
                <w:szCs w:val="21"/>
                <w:shd w:val="clear" w:color="auto" w:fill="FFFFFF" w:themeFill="background1"/>
              </w:rPr>
              <w:t xml:space="preserve"> </w:t>
            </w:r>
            <w:r>
              <w:rPr>
                <w:color w:val="36393D"/>
                <w:sz w:val="21"/>
                <w:szCs w:val="21"/>
                <w:shd w:val="clear" w:color="auto" w:fill="FFFFCC"/>
              </w:rPr>
              <w:t xml:space="preserve">    </w:t>
            </w:r>
          </w:p>
        </w:tc>
      </w:tr>
      <w:tr w:rsidR="001470F6" w14:paraId="408C4ABB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3CB" w14:textId="77777777" w:rsidR="001470F6" w:rsidRDefault="001470F6" w:rsidP="007E7E10">
            <w:pPr>
              <w:widowControl w:val="0"/>
            </w:pPr>
            <w:r w:rsidRPr="00624C51">
              <w:rPr>
                <w:b/>
              </w:rPr>
              <w:t>Mon, July 18, 2022 7-8:15p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BF4A" w14:textId="77777777" w:rsidR="001470F6" w:rsidRDefault="001470F6" w:rsidP="007E7E10">
            <w:pPr>
              <w:widowControl w:val="0"/>
            </w:pPr>
            <w:r w:rsidRPr="0064120A">
              <w:rPr>
                <w:i/>
              </w:rPr>
              <w:t>SPECIAL EDITION: Digging Into BI Magazine</w:t>
            </w:r>
            <w:r w:rsidRPr="0064120A">
              <w:t xml:space="preserve"> – Looking back at </w:t>
            </w:r>
            <w:r>
              <w:t xml:space="preserve">our </w:t>
            </w:r>
            <w:r w:rsidRPr="0064120A">
              <w:t>Stock Performance</w:t>
            </w:r>
            <w:r>
              <w:t>s</w:t>
            </w:r>
            <w:r w:rsidRPr="0064120A">
              <w:t xml:space="preserve"> from Nov 2020 to today. </w:t>
            </w:r>
            <w:r>
              <w:t>This will benefit</w:t>
            </w:r>
            <w:r w:rsidRPr="0064120A">
              <w:t xml:space="preserve"> people wish</w:t>
            </w:r>
            <w:r>
              <w:t>ing</w:t>
            </w:r>
            <w:r w:rsidRPr="0064120A">
              <w:t xml:space="preserve"> to improve </w:t>
            </w:r>
            <w:r>
              <w:t xml:space="preserve">their </w:t>
            </w:r>
            <w:r w:rsidRPr="0064120A">
              <w:t>judgements on SSGs.</w:t>
            </w:r>
            <w:r w:rsidRPr="0064120A">
              <w:br/>
              <w:t xml:space="preserve">Registration URL: </w:t>
            </w:r>
            <w:hyperlink r:id="rId10" w:history="1">
              <w:r w:rsidRPr="004D2794">
                <w:rPr>
                  <w:rStyle w:val="Hyperlink"/>
                </w:rPr>
                <w:t>https://register.gotowebinar.com/register/5192528748112340236</w:t>
              </w:r>
            </w:hyperlink>
          </w:p>
        </w:tc>
      </w:tr>
      <w:tr w:rsidR="001470F6" w14:paraId="7C50BB0D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C165" w14:textId="77777777" w:rsidR="001470F6" w:rsidRPr="00624C51" w:rsidRDefault="001470F6" w:rsidP="007E7E10">
            <w:pPr>
              <w:widowControl w:val="0"/>
              <w:rPr>
                <w:b/>
              </w:rPr>
            </w:pPr>
            <w:r w:rsidRPr="00624C51">
              <w:rPr>
                <w:b/>
              </w:rPr>
              <w:t>Money Matters, Online:</w:t>
            </w:r>
          </w:p>
          <w:p w14:paraId="00D73B41" w14:textId="77777777" w:rsidR="001470F6" w:rsidRPr="00624C51" w:rsidRDefault="001470F6" w:rsidP="007E7E10">
            <w:pPr>
              <w:widowControl w:val="0"/>
              <w:rPr>
                <w:b/>
              </w:rPr>
            </w:pPr>
            <w:r w:rsidRPr="00624C51">
              <w:rPr>
                <w:b/>
              </w:rPr>
              <w:t>Tues, July 19, 7:30-9p</w:t>
            </w:r>
          </w:p>
          <w:p w14:paraId="5C08CDE1" w14:textId="77777777" w:rsidR="001470F6" w:rsidRPr="00624C51" w:rsidRDefault="001470F6" w:rsidP="007E7E10">
            <w:pPr>
              <w:shd w:val="clear" w:color="auto" w:fill="FFFFFF"/>
              <w:rPr>
                <w:b/>
              </w:rPr>
            </w:pPr>
            <w:r w:rsidRPr="00624C51">
              <w:rPr>
                <w:b/>
              </w:rPr>
              <w:t>Tues August 16, 7:30-9p</w:t>
            </w:r>
            <w:r w:rsidRPr="00624C51">
              <w:rPr>
                <w:b/>
              </w:rPr>
              <w:br/>
            </w:r>
          </w:p>
          <w:p w14:paraId="58CF2374" w14:textId="77777777" w:rsidR="001470F6" w:rsidRPr="00624C51" w:rsidRDefault="001470F6" w:rsidP="007E7E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01F8" w14:textId="77777777" w:rsidR="001470F6" w:rsidRPr="00B631C9" w:rsidRDefault="001470F6" w:rsidP="007E7E10">
            <w:pPr>
              <w:shd w:val="clear" w:color="auto" w:fill="FFFFFF"/>
              <w:rPr>
                <w:rFonts w:ascii="Adobe Arabic" w:hAnsi="Adobe Arabic" w:cs="Helvetica"/>
                <w:color w:val="000000"/>
                <w:sz w:val="20"/>
                <w:szCs w:val="20"/>
              </w:rPr>
            </w:pPr>
            <w:r>
              <w:t>July 19 -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The Joys of Compounding: the Passionate Pursuit of Lifetime Learning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By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Gautam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Baid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  <w:t>Aug 16 -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Trillions How a Band of Wall Street Renegades Invented the Index Fund and Changed Finance Forever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by Robin Wigglesworth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Pr="00B631C9">
              <w:rPr>
                <w:rFonts w:ascii="Adobe Arabic" w:hAnsi="Adobe Arabic" w:cs="Helvetica"/>
                <w:color w:val="222222"/>
                <w:sz w:val="20"/>
                <w:szCs w:val="20"/>
              </w:rPr>
              <w:t>link</w:t>
            </w:r>
            <w:r>
              <w:rPr>
                <w:rFonts w:ascii="Adobe Arabic" w:hAnsi="Adobe Arabic" w:cs="Helvetica"/>
                <w:color w:val="222222"/>
                <w:sz w:val="20"/>
                <w:szCs w:val="20"/>
              </w:rPr>
              <w:t>,</w:t>
            </w:r>
            <w:r w:rsidRPr="00B631C9">
              <w:rPr>
                <w:rFonts w:ascii="Adobe Arabic" w:hAnsi="Adobe Arabic" w:cs="Helvetica"/>
                <w:color w:val="222222"/>
                <w:sz w:val="20"/>
                <w:szCs w:val="20"/>
              </w:rPr>
              <w:t xml:space="preserve"> below</w:t>
            </w:r>
            <w:r>
              <w:rPr>
                <w:rFonts w:ascii="Adobe Arabic" w:hAnsi="Adobe Arabic" w:cs="Helvetica"/>
                <w:color w:val="222222"/>
                <w:sz w:val="20"/>
                <w:szCs w:val="20"/>
              </w:rPr>
              <w:t>,</w:t>
            </w:r>
            <w:r w:rsidRPr="00B631C9">
              <w:rPr>
                <w:rFonts w:ascii="Adobe Arabic" w:hAnsi="Adobe Arabic" w:cs="Helvetica"/>
                <w:color w:val="222222"/>
                <w:sz w:val="20"/>
                <w:szCs w:val="20"/>
              </w:rPr>
              <w:t xml:space="preserve"> or go to the </w:t>
            </w:r>
            <w:hyperlink r:id="rId11" w:tgtFrame="_blank" w:history="1">
              <w:r w:rsidRPr="00B631C9">
                <w:rPr>
                  <w:rStyle w:val="Hyperlink"/>
                  <w:rFonts w:ascii="Adobe Arabic" w:hAnsi="Adobe Arabic" w:cs="Helvetica"/>
                  <w:color w:val="1155CC"/>
                  <w:sz w:val="20"/>
                  <w:szCs w:val="20"/>
                </w:rPr>
                <w:t>Money Matters</w:t>
              </w:r>
            </w:hyperlink>
            <w:r w:rsidRPr="00B631C9">
              <w:rPr>
                <w:rFonts w:ascii="Adobe Arabic" w:hAnsi="Adobe Arabic" w:cs="Helvetica"/>
                <w:color w:val="000000"/>
                <w:sz w:val="20"/>
                <w:szCs w:val="20"/>
              </w:rPr>
              <w:t> </w:t>
            </w:r>
            <w:r w:rsidRPr="00B631C9">
              <w:rPr>
                <w:rFonts w:ascii="Adobe Arabic" w:hAnsi="Adobe Arabic" w:cs="Helvetica"/>
                <w:color w:val="222222"/>
                <w:sz w:val="20"/>
                <w:szCs w:val="20"/>
              </w:rPr>
              <w:t>page on Better Investing's website.</w:t>
            </w:r>
          </w:p>
          <w:p w14:paraId="38A83EFE" w14:textId="77777777" w:rsidR="001470F6" w:rsidRPr="00B631C9" w:rsidRDefault="00813FE3" w:rsidP="007E7E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dobe Arabic" w:hAnsi="Adobe Arabic" w:cs="Helvetica"/>
                <w:color w:val="000000"/>
                <w:sz w:val="20"/>
              </w:rPr>
            </w:pPr>
            <w:hyperlink r:id="rId12" w:tgtFrame="_blank" w:history="1">
              <w:r w:rsidR="001470F6" w:rsidRPr="00B631C9">
                <w:rPr>
                  <w:rStyle w:val="Hyperlink"/>
                  <w:rFonts w:ascii="Adobe Arabic" w:hAnsi="Adobe Arabic" w:cs="Calibri"/>
                  <w:color w:val="1155CC"/>
                  <w:sz w:val="20"/>
                </w:rPr>
                <w:t>https://global.gotomeeting.com/join/804623085</w:t>
              </w:r>
            </w:hyperlink>
          </w:p>
          <w:p w14:paraId="29855D15" w14:textId="77777777" w:rsidR="001470F6" w:rsidRDefault="001470F6" w:rsidP="007E7E10">
            <w:r>
              <w:rPr>
                <w:rFonts w:ascii="Adobe Arabic" w:hAnsi="Adobe Arabic" w:cs="Calibri"/>
                <w:color w:val="222222"/>
                <w:sz w:val="20"/>
              </w:rPr>
              <w:t xml:space="preserve">Alt: Phone dial in: </w:t>
            </w:r>
            <w:r w:rsidRPr="00B631C9">
              <w:rPr>
                <w:rFonts w:ascii="Adobe Arabic" w:hAnsi="Adobe Arabic" w:cs="Calibri"/>
                <w:color w:val="222222"/>
                <w:sz w:val="20"/>
              </w:rPr>
              <w:t>United States: +1(646) 749-3122</w:t>
            </w:r>
            <w:r w:rsidRPr="00B631C9">
              <w:rPr>
                <w:rFonts w:ascii="Adobe Arabic" w:hAnsi="Adobe Arabic" w:cs="Calibri"/>
                <w:color w:val="222222"/>
                <w:sz w:val="20"/>
              </w:rPr>
              <w:br/>
              <w:t xml:space="preserve">One-touch: </w:t>
            </w:r>
            <w:hyperlink r:id="rId13" w:history="1">
              <w:r w:rsidRPr="00210510">
                <w:rPr>
                  <w:rStyle w:val="Hyperlink"/>
                  <w:rFonts w:ascii="Adobe Arabic" w:hAnsi="Adobe Arabic" w:cs="Calibri"/>
                  <w:sz w:val="20"/>
                </w:rPr>
                <w:t>tel:+16467493122,,804623085#</w:t>
              </w:r>
            </w:hyperlink>
            <w:r>
              <w:rPr>
                <w:rFonts w:ascii="Adobe Arabic" w:hAnsi="Adobe Arabic" w:cs="Calibri"/>
                <w:color w:val="222222"/>
                <w:sz w:val="20"/>
              </w:rPr>
              <w:t xml:space="preserve"> </w:t>
            </w:r>
            <w:r w:rsidRPr="00B631C9">
              <w:rPr>
                <w:rFonts w:ascii="Adobe Arabic" w:hAnsi="Adobe Arabic" w:cs="Calibri"/>
                <w:color w:val="222222"/>
                <w:sz w:val="20"/>
              </w:rPr>
              <w:t>Access Code: 804-623-085</w:t>
            </w:r>
          </w:p>
        </w:tc>
      </w:tr>
      <w:tr w:rsidR="001470F6" w14:paraId="55CC3007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EC6A" w14:textId="77777777" w:rsidR="001470F6" w:rsidRPr="00624C51" w:rsidRDefault="001470F6" w:rsidP="007E7E10">
            <w:pPr>
              <w:widowControl w:val="0"/>
              <w:rPr>
                <w:b/>
              </w:rPr>
            </w:pPr>
            <w:r w:rsidRPr="00624C51">
              <w:rPr>
                <w:b/>
              </w:rPr>
              <w:t>Wed Jul 20 07:00 - 09:00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80BD" w14:textId="77777777" w:rsidR="001470F6" w:rsidRDefault="001470F6" w:rsidP="007E7E10">
            <w:pPr>
              <w:widowControl w:val="0"/>
            </w:pPr>
            <w:r>
              <w:t>MCMC Monthly Meeting</w:t>
            </w:r>
          </w:p>
          <w:p w14:paraId="6CEDB184" w14:textId="77777777" w:rsidR="001470F6" w:rsidRDefault="001470F6" w:rsidP="007E7E10">
            <w:pPr>
              <w:widowControl w:val="0"/>
            </w:pPr>
          </w:p>
          <w:p w14:paraId="75C01381" w14:textId="77777777" w:rsidR="001470F6" w:rsidRDefault="001470F6" w:rsidP="007E7E10">
            <w:pPr>
              <w:widowControl w:val="0"/>
            </w:pPr>
            <w:r>
              <w:t>https://global.gotomeeting.com/join/745127301</w:t>
            </w:r>
          </w:p>
          <w:p w14:paraId="64B9341F" w14:textId="77777777" w:rsidR="001470F6" w:rsidRDefault="001470F6" w:rsidP="007E7E10">
            <w:pPr>
              <w:widowControl w:val="0"/>
            </w:pPr>
            <w:r>
              <w:t>You can also dial in using your phone.</w:t>
            </w:r>
          </w:p>
          <w:p w14:paraId="301177A2" w14:textId="77777777" w:rsidR="001470F6" w:rsidRDefault="001470F6" w:rsidP="007E7E10">
            <w:pPr>
              <w:widowControl w:val="0"/>
            </w:pPr>
            <w:r>
              <w:t>(For supported devices, tap a one-touch number below to join instantly.)</w:t>
            </w:r>
          </w:p>
          <w:p w14:paraId="29274AAF" w14:textId="77777777" w:rsidR="001470F6" w:rsidRDefault="001470F6" w:rsidP="007E7E10">
            <w:pPr>
              <w:widowControl w:val="0"/>
            </w:pPr>
            <w:r>
              <w:t>United States: +1 (872) 240-3311</w:t>
            </w:r>
          </w:p>
          <w:p w14:paraId="6368E454" w14:textId="77777777" w:rsidR="001470F6" w:rsidRDefault="001470F6" w:rsidP="007E7E10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4A0C52AA" w14:textId="77777777" w:rsidR="001470F6" w:rsidRDefault="001470F6" w:rsidP="007E7E10">
            <w:pPr>
              <w:widowControl w:val="0"/>
            </w:pPr>
            <w:r>
              <w:t>Access Code: 745-127-301</w:t>
            </w:r>
          </w:p>
        </w:tc>
      </w:tr>
      <w:tr w:rsidR="001470F6" w14:paraId="53C8B5F7" w14:textId="77777777" w:rsidTr="007E7E10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6871" w14:textId="77777777" w:rsidR="001470F6" w:rsidRDefault="001470F6" w:rsidP="007E7E10">
            <w:pPr>
              <w:widowControl w:val="0"/>
            </w:pPr>
            <w:r w:rsidRPr="00624C51">
              <w:rPr>
                <w:b/>
              </w:rPr>
              <w:t>Mon Aug 1 2022 07:00 - 08:15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801A" w14:textId="77777777" w:rsidR="001470F6" w:rsidRDefault="001470F6" w:rsidP="007E7E10">
            <w:pPr>
              <w:widowControl w:val="0"/>
            </w:pPr>
            <w:r>
              <w:t>Digging into BI Magazine</w:t>
            </w:r>
          </w:p>
          <w:p w14:paraId="36B96978" w14:textId="77777777" w:rsidR="001470F6" w:rsidRDefault="001470F6" w:rsidP="007E7E10">
            <w:pPr>
              <w:widowControl w:val="0"/>
            </w:pPr>
            <w:r>
              <w:t xml:space="preserve">Registration URL: </w:t>
            </w:r>
            <w:hyperlink r:id="rId14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020FFC89" w14:textId="77777777" w:rsidR="001470F6" w:rsidRDefault="001470F6" w:rsidP="007E7E10">
            <w:pPr>
              <w:widowControl w:val="0"/>
            </w:pPr>
          </w:p>
          <w:p w14:paraId="3A57C260" w14:textId="77777777" w:rsidR="001470F6" w:rsidRDefault="001470F6" w:rsidP="007E7E10">
            <w:r>
              <w:t>Webinar ID:729-893-259</w:t>
            </w:r>
          </w:p>
        </w:tc>
      </w:tr>
    </w:tbl>
    <w:p w14:paraId="256BC09A" w14:textId="77777777" w:rsidR="00ED10E4" w:rsidRDefault="00ED10E4" w:rsidP="002F0FA2">
      <w:pPr>
        <w:rPr>
          <w:rFonts w:asciiTheme="minorHAnsi" w:hAnsiTheme="minorHAnsi" w:cstheme="minorHAnsi"/>
          <w:b/>
          <w:bCs/>
          <w:highlight w:val="yellow"/>
        </w:rPr>
      </w:pPr>
    </w:p>
    <w:p w14:paraId="52DC7700" w14:textId="06C941A2" w:rsidR="00CD0323" w:rsidRDefault="00B5470F" w:rsidP="002B35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Table: </w:t>
      </w:r>
      <w:proofErr w:type="spellStart"/>
      <w:r w:rsidR="0039208B" w:rsidRPr="00B5470F">
        <w:rPr>
          <w:b/>
          <w:sz w:val="28"/>
          <w:szCs w:val="28"/>
        </w:rPr>
        <w:t>MicN</w:t>
      </w:r>
      <w:r w:rsidR="00D90071">
        <w:rPr>
          <w:b/>
          <w:sz w:val="28"/>
          <w:szCs w:val="28"/>
        </w:rPr>
        <w:t>OVA</w:t>
      </w:r>
      <w:proofErr w:type="spellEnd"/>
      <w:r w:rsidR="0039208B" w:rsidRPr="00B5470F">
        <w:rPr>
          <w:b/>
          <w:sz w:val="28"/>
          <w:szCs w:val="28"/>
        </w:rPr>
        <w:t xml:space="preserve"> 2022 Sign-ups for New Stock and Education Presentation</w:t>
      </w: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CD0323" w14:paraId="5B01F33F" w14:textId="77777777" w:rsidTr="00F1098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561C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56C1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D0DB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1183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B205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4515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CD0323" w14:paraId="183C46E4" w14:textId="77777777" w:rsidTr="005569D3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8FB3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C1BB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1EF0" w14:textId="77777777" w:rsidR="00CD0323" w:rsidRDefault="00CD0323" w:rsidP="00F1098C">
            <w:pPr>
              <w:widowControl w:val="0"/>
              <w:ind w:left="140" w:right="140"/>
            </w:pPr>
            <w:r>
              <w:t>5/10/22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9ECEB4" w14:textId="77777777" w:rsidR="00CD0323" w:rsidRDefault="00CD0323" w:rsidP="00F1098C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B058" w14:textId="77777777" w:rsidR="00CD0323" w:rsidRDefault="00CD0323" w:rsidP="00F1098C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21D1" w14:textId="77777777" w:rsidR="00CD0323" w:rsidRDefault="00CD0323" w:rsidP="00F1098C">
            <w:pPr>
              <w:widowControl w:val="0"/>
              <w:ind w:left="140" w:right="140"/>
            </w:pPr>
            <w:r>
              <w:t>12/6/2022</w:t>
            </w:r>
          </w:p>
        </w:tc>
      </w:tr>
      <w:tr w:rsidR="00CD0323" w14:paraId="0C118C93" w14:textId="77777777" w:rsidTr="00F1098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44E2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8AD0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18F1" w14:textId="77777777" w:rsidR="00CD0323" w:rsidRDefault="00CD0323" w:rsidP="00F1098C">
            <w:pPr>
              <w:widowControl w:val="0"/>
              <w:ind w:left="140" w:right="140"/>
            </w:pPr>
            <w:r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AA50C" w14:textId="77777777" w:rsidR="00CD0323" w:rsidRDefault="00CD0323" w:rsidP="00F1098C">
            <w:pPr>
              <w:widowControl w:val="0"/>
              <w:ind w:left="140" w:right="140"/>
            </w:pPr>
            <w:r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B2D9" w14:textId="77777777" w:rsidR="00CD0323" w:rsidRDefault="00CD0323" w:rsidP="00F1098C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017B" w14:textId="77777777" w:rsidR="00CD0323" w:rsidRDefault="00CD0323" w:rsidP="00F1098C">
            <w:pPr>
              <w:widowControl w:val="0"/>
              <w:ind w:left="140" w:right="140"/>
            </w:pPr>
            <w:r>
              <w:t>10/4/2022</w:t>
            </w:r>
          </w:p>
        </w:tc>
      </w:tr>
      <w:tr w:rsidR="00CD0323" w14:paraId="1D842871" w14:textId="77777777" w:rsidTr="006568E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A26B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B37F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3B2" w14:textId="77777777" w:rsidR="00CD0323" w:rsidRDefault="00CD0323" w:rsidP="00F1098C">
            <w:pPr>
              <w:widowControl w:val="0"/>
              <w:ind w:left="140" w:right="140"/>
            </w:pPr>
            <w:r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DD3538" w14:textId="77777777" w:rsidR="00CD0323" w:rsidRDefault="00CD0323" w:rsidP="00F1098C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A937" w14:textId="77777777" w:rsidR="00CD0323" w:rsidRDefault="00CD0323" w:rsidP="00F1098C">
            <w:pPr>
              <w:widowControl w:val="0"/>
              <w:ind w:left="140" w:right="140"/>
            </w:pPr>
            <w:r>
              <w:t>5/10/2022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731" w14:textId="1638F8FA" w:rsidR="00CD0323" w:rsidRDefault="002B3538" w:rsidP="00F1098C">
            <w:pPr>
              <w:widowControl w:val="0"/>
              <w:ind w:left="140" w:right="140"/>
            </w:pPr>
            <w:r w:rsidRPr="006568ED">
              <w:t>5/3</w:t>
            </w:r>
            <w:r w:rsidR="00CD0323" w:rsidRPr="006568ED">
              <w:t>/2022</w:t>
            </w:r>
          </w:p>
        </w:tc>
      </w:tr>
      <w:tr w:rsidR="00CD0323" w14:paraId="54F6276C" w14:textId="77777777" w:rsidTr="004A6443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3144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0313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607" w14:textId="77777777" w:rsidR="00CD0323" w:rsidRDefault="00CD0323" w:rsidP="00F1098C">
            <w:pPr>
              <w:widowControl w:val="0"/>
              <w:ind w:left="140" w:right="140"/>
            </w:pPr>
            <w:r>
              <w:t>7/12/22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D0BA90" w14:textId="77777777" w:rsidR="00CD0323" w:rsidRDefault="00CD0323" w:rsidP="00F1098C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EF11" w14:textId="77777777" w:rsidR="00CD0323" w:rsidRDefault="00CD0323" w:rsidP="00F1098C">
            <w:pPr>
              <w:widowControl w:val="0"/>
              <w:ind w:left="140" w:right="140"/>
            </w:pPr>
            <w:r>
              <w:t>8/9/2022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4753" w14:textId="0BEEF378" w:rsidR="00CD0323" w:rsidRDefault="002B3538" w:rsidP="00F1098C">
            <w:pPr>
              <w:widowControl w:val="0"/>
              <w:ind w:left="140" w:right="140"/>
            </w:pPr>
            <w:r>
              <w:t>8/2</w:t>
            </w:r>
            <w:r w:rsidR="00CD0323">
              <w:t>/2022</w:t>
            </w:r>
          </w:p>
        </w:tc>
      </w:tr>
      <w:tr w:rsidR="00CD0323" w14:paraId="052EA194" w14:textId="77777777" w:rsidTr="006568E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4623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4F68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672" w14:textId="77777777" w:rsidR="00CD0323" w:rsidRDefault="00CD0323" w:rsidP="00F1098C">
            <w:pPr>
              <w:widowControl w:val="0"/>
              <w:ind w:left="140" w:right="140"/>
            </w:pPr>
            <w:r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AFD7" w14:textId="77777777" w:rsidR="00CD0323" w:rsidRDefault="00CD0323" w:rsidP="00F1098C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AF70" w14:textId="77777777" w:rsidR="00CD0323" w:rsidRDefault="00CD0323" w:rsidP="00F1098C">
            <w:pPr>
              <w:widowControl w:val="0"/>
              <w:ind w:left="140" w:right="140"/>
            </w:pPr>
            <w:r>
              <w:t>6/14/2022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177B" w14:textId="77777777" w:rsidR="00CD0323" w:rsidRDefault="00CD0323" w:rsidP="00F1098C">
            <w:pPr>
              <w:widowControl w:val="0"/>
              <w:ind w:left="140" w:right="140"/>
            </w:pPr>
            <w:r>
              <w:t>6/7/2022</w:t>
            </w:r>
          </w:p>
        </w:tc>
      </w:tr>
      <w:tr w:rsidR="00CD0323" w14:paraId="44A26166" w14:textId="77777777" w:rsidTr="006568E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60B6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1DED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F7F3" w14:textId="77777777" w:rsidR="00CD0323" w:rsidRDefault="00CD0323" w:rsidP="00F1098C">
            <w:pPr>
              <w:widowControl w:val="0"/>
              <w:ind w:left="140" w:right="140"/>
            </w:pPr>
            <w:r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CD981" w14:textId="1FB92DBF" w:rsidR="00CD0323" w:rsidRDefault="006568ED" w:rsidP="00F1098C">
            <w:pPr>
              <w:widowControl w:val="0"/>
              <w:ind w:left="140" w:right="140"/>
            </w:pPr>
            <w:r>
              <w:t>8/9/2022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F47E" w14:textId="77777777" w:rsidR="00CD0323" w:rsidRDefault="00CD0323" w:rsidP="00F1098C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5C51" w14:textId="77777777" w:rsidR="00CD0323" w:rsidRDefault="00CD0323" w:rsidP="00F1098C">
            <w:pPr>
              <w:widowControl w:val="0"/>
              <w:ind w:left="140" w:right="140"/>
            </w:pPr>
            <w:r>
              <w:t>1/3/2023</w:t>
            </w:r>
          </w:p>
        </w:tc>
      </w:tr>
      <w:tr w:rsidR="00CD0323" w14:paraId="5653BEEE" w14:textId="77777777" w:rsidTr="006568E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54F5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F8BF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84A4" w14:textId="77777777" w:rsidR="00CD0323" w:rsidRDefault="00CD0323" w:rsidP="00F1098C">
            <w:pPr>
              <w:widowControl w:val="0"/>
              <w:ind w:left="140" w:right="140"/>
            </w:pPr>
            <w:r>
              <w:t>8/9/22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E4577" w14:textId="77777777" w:rsidR="00CD0323" w:rsidRDefault="00CD0323" w:rsidP="00F1098C">
            <w:pPr>
              <w:widowControl w:val="0"/>
              <w:ind w:left="140" w:right="140"/>
            </w:pPr>
            <w:r>
              <w:t>6/14/2022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E7C8" w14:textId="77777777" w:rsidR="00CD0323" w:rsidRDefault="00CD0323" w:rsidP="00F1098C">
            <w:pPr>
              <w:widowControl w:val="0"/>
              <w:ind w:left="140" w:right="140"/>
            </w:pPr>
            <w:r>
              <w:t>7/12/2022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BFBE" w14:textId="77777777" w:rsidR="00CD0323" w:rsidRDefault="00CD0323" w:rsidP="00F1098C">
            <w:pPr>
              <w:widowControl w:val="0"/>
              <w:ind w:left="140" w:right="140"/>
            </w:pPr>
            <w:r>
              <w:t>7/5/2022</w:t>
            </w:r>
          </w:p>
        </w:tc>
      </w:tr>
      <w:tr w:rsidR="00CD0323" w14:paraId="11D6073C" w14:textId="77777777" w:rsidTr="00F1098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814E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8D2B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5974" w14:textId="77777777" w:rsidR="00CD0323" w:rsidRDefault="00CD0323" w:rsidP="00F1098C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D7EC6" w14:textId="77777777" w:rsidR="00CD0323" w:rsidRDefault="00CD0323" w:rsidP="00F1098C">
            <w:pPr>
              <w:widowControl w:val="0"/>
              <w:ind w:left="140" w:right="140"/>
            </w:pPr>
            <w:r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3E48" w14:textId="77777777" w:rsidR="00CD0323" w:rsidRDefault="00CD0323" w:rsidP="00F1098C">
            <w:pPr>
              <w:widowControl w:val="0"/>
              <w:ind w:left="140" w:right="140"/>
            </w:pPr>
            <w:r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2D84" w14:textId="77777777" w:rsidR="00CD0323" w:rsidRDefault="00CD0323" w:rsidP="00F1098C">
            <w:pPr>
              <w:widowControl w:val="0"/>
              <w:ind w:left="140" w:right="140"/>
            </w:pPr>
            <w:r>
              <w:t>9/8/2022</w:t>
            </w:r>
          </w:p>
        </w:tc>
      </w:tr>
      <w:tr w:rsidR="00CD0323" w14:paraId="6D8C865E" w14:textId="77777777" w:rsidTr="00F1098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39F3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FF1C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BB3A" w14:textId="77777777" w:rsidR="00CD0323" w:rsidRDefault="00CD0323" w:rsidP="00F1098C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962AE" w14:textId="77777777" w:rsidR="00CD0323" w:rsidRDefault="00CD0323" w:rsidP="00F1098C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9968" w14:textId="77777777" w:rsidR="00CD0323" w:rsidRDefault="00CD0323" w:rsidP="00F1098C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0FB6" w14:textId="77777777" w:rsidR="00CD0323" w:rsidRDefault="00CD0323" w:rsidP="00F1098C">
            <w:pPr>
              <w:widowControl w:val="0"/>
              <w:ind w:left="140" w:right="140"/>
            </w:pPr>
            <w:r>
              <w:t>3/7/23</w:t>
            </w:r>
          </w:p>
        </w:tc>
      </w:tr>
      <w:tr w:rsidR="00CD0323" w14:paraId="3DD4E13C" w14:textId="77777777" w:rsidTr="006568E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A867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52C2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010" w14:textId="77777777" w:rsidR="00CD0323" w:rsidRDefault="00CD0323" w:rsidP="00F1098C">
            <w:pPr>
              <w:widowControl w:val="0"/>
              <w:ind w:left="140" w:right="140"/>
            </w:pPr>
            <w:r>
              <w:t>6/14/22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85981" w14:textId="77777777" w:rsidR="00CD0323" w:rsidRDefault="00CD0323" w:rsidP="00F1098C">
            <w:pPr>
              <w:widowControl w:val="0"/>
              <w:ind w:left="140" w:right="140"/>
            </w:pPr>
            <w:r>
              <w:t>7/12/2022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A5F2" w14:textId="77777777" w:rsidR="00CD0323" w:rsidRDefault="00CD0323" w:rsidP="00F1098C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06F5" w14:textId="77777777" w:rsidR="00CD0323" w:rsidRDefault="00CD0323" w:rsidP="00F1098C">
            <w:pPr>
              <w:widowControl w:val="0"/>
              <w:ind w:left="140" w:right="140"/>
            </w:pPr>
            <w:r>
              <w:t>2/7/2023</w:t>
            </w:r>
          </w:p>
        </w:tc>
      </w:tr>
      <w:tr w:rsidR="00CD0323" w14:paraId="228D0924" w14:textId="77777777" w:rsidTr="00F1098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9AEE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7806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56AB" w14:textId="77777777" w:rsidR="00CD0323" w:rsidRDefault="00CD0323" w:rsidP="00F1098C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7CBD1" w14:textId="1E1CC471" w:rsidR="00CD0323" w:rsidRDefault="006568ED" w:rsidP="006568ED">
            <w:pPr>
              <w:widowControl w:val="0"/>
              <w:ind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E7C5" w14:textId="77777777" w:rsidR="00CD0323" w:rsidRDefault="00CD0323" w:rsidP="00F1098C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380D" w14:textId="77777777" w:rsidR="00CD0323" w:rsidRDefault="00CD0323" w:rsidP="00F1098C">
            <w:pPr>
              <w:widowControl w:val="0"/>
              <w:ind w:left="140" w:right="140"/>
            </w:pPr>
            <w:r>
              <w:t>11/1/2022</w:t>
            </w:r>
          </w:p>
        </w:tc>
      </w:tr>
      <w:tr w:rsidR="00CD0323" w14:paraId="33ACAD20" w14:textId="77777777" w:rsidTr="00433A51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6952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2DF5" w14:textId="77777777" w:rsidR="00CD0323" w:rsidRDefault="00CD0323" w:rsidP="00F10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C833" w14:textId="77777777" w:rsidR="00CD0323" w:rsidRDefault="00CD0323" w:rsidP="00F1098C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512F34" w14:textId="77777777" w:rsidR="00CD0323" w:rsidRDefault="00CD0323" w:rsidP="00F1098C">
            <w:pPr>
              <w:widowControl w:val="0"/>
              <w:ind w:left="140" w:right="140"/>
            </w:pPr>
            <w:r>
              <w:t>5/10/2022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E6A2" w14:textId="77777777" w:rsidR="00CD0323" w:rsidRDefault="00CD0323" w:rsidP="00F1098C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C1BA" w14:textId="77777777" w:rsidR="00CD0323" w:rsidRDefault="00CD0323" w:rsidP="00F1098C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6ECE228C" w14:textId="77777777" w:rsidR="00CD0323" w:rsidRPr="00CD0323" w:rsidRDefault="00CD0323" w:rsidP="00CD0323">
      <w:pPr>
        <w:rPr>
          <w:b/>
          <w:sz w:val="28"/>
          <w:szCs w:val="28"/>
        </w:rPr>
      </w:pPr>
    </w:p>
    <w:p w14:paraId="399A0A8E" w14:textId="581B745B" w:rsidR="00965F8D" w:rsidRPr="009067BE" w:rsidRDefault="00965F8D" w:rsidP="00965F8D">
      <w:pPr>
        <w:shd w:val="clear" w:color="auto" w:fill="D9E2F3" w:themeFill="accent1" w:themeFillTint="33"/>
        <w:jc w:val="center"/>
        <w:rPr>
          <w:sz w:val="36"/>
        </w:rPr>
      </w:pPr>
      <w:r>
        <w:rPr>
          <w:sz w:val="36"/>
        </w:rPr>
        <w:t>Education</w:t>
      </w:r>
      <w:r w:rsidR="004A6443">
        <w:rPr>
          <w:sz w:val="36"/>
        </w:rPr>
        <w:t xml:space="preserve"> Topics</w:t>
      </w:r>
      <w:r w:rsidR="004A6443">
        <w:rPr>
          <w:sz w:val="36"/>
        </w:rPr>
        <w:br/>
      </w:r>
      <w:r w:rsidR="004A6443" w:rsidRPr="004A6443">
        <w:rPr>
          <w:i/>
        </w:rPr>
        <w:t>See BI Ticker Talk, Stock-Up, and Learning Modules for ideas</w:t>
      </w:r>
    </w:p>
    <w:p w14:paraId="304BB5F4" w14:textId="77777777" w:rsidR="004A6443" w:rsidRDefault="004A6443" w:rsidP="00414FC1">
      <w:pPr>
        <w:rPr>
          <w:b/>
          <w:bCs/>
        </w:rPr>
      </w:pPr>
    </w:p>
    <w:p w14:paraId="286AF9F7" w14:textId="13F78584" w:rsidR="00414FC1" w:rsidRDefault="00CA528D" w:rsidP="00414FC1">
      <w:pPr>
        <w:rPr>
          <w:b/>
          <w:bCs/>
        </w:rPr>
      </w:pPr>
      <w:proofErr w:type="spellStart"/>
      <w:r w:rsidRPr="00577184">
        <w:rPr>
          <w:b/>
          <w:bCs/>
        </w:rPr>
        <w:t>MicNOVA</w:t>
      </w:r>
      <w:proofErr w:type="spellEnd"/>
      <w:r w:rsidRPr="00577184">
        <w:rPr>
          <w:b/>
          <w:bCs/>
        </w:rPr>
        <w:t xml:space="preserve"> Portf</w:t>
      </w:r>
      <w:r w:rsidR="00577184">
        <w:rPr>
          <w:b/>
          <w:bCs/>
        </w:rPr>
        <w:t xml:space="preserve">olio Updated with </w:t>
      </w:r>
      <w:r w:rsidR="0048756E">
        <w:rPr>
          <w:b/>
          <w:bCs/>
        </w:rPr>
        <w:t xml:space="preserve">closing </w:t>
      </w:r>
      <w:r w:rsidR="00577184">
        <w:rPr>
          <w:b/>
          <w:bCs/>
        </w:rPr>
        <w:t xml:space="preserve">prices as of </w:t>
      </w:r>
      <w:r w:rsidR="007A093D">
        <w:rPr>
          <w:b/>
          <w:bCs/>
        </w:rPr>
        <w:t>07/29</w:t>
      </w:r>
      <w:r w:rsidR="0048756E">
        <w:rPr>
          <w:b/>
          <w:bCs/>
        </w:rPr>
        <w:t>/2022</w:t>
      </w:r>
      <w:r w:rsidR="004A6443">
        <w:rPr>
          <w:b/>
          <w:bCs/>
        </w:rPr>
        <w:br/>
      </w:r>
    </w:p>
    <w:tbl>
      <w:tblPr>
        <w:tblW w:w="12269" w:type="dxa"/>
        <w:tblInd w:w="-995" w:type="dxa"/>
        <w:tblLook w:val="04A0" w:firstRow="1" w:lastRow="0" w:firstColumn="1" w:lastColumn="0" w:noHBand="0" w:noVBand="1"/>
      </w:tblPr>
      <w:tblGrid>
        <w:gridCol w:w="1090"/>
        <w:gridCol w:w="1118"/>
        <w:gridCol w:w="976"/>
        <w:gridCol w:w="1435"/>
        <w:gridCol w:w="1329"/>
        <w:gridCol w:w="1143"/>
        <w:gridCol w:w="917"/>
        <w:gridCol w:w="1294"/>
        <w:gridCol w:w="1047"/>
        <w:gridCol w:w="1920"/>
      </w:tblGrid>
      <w:tr w:rsidR="004A6443" w:rsidRPr="00513CBF" w14:paraId="7FEF9085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00F" w14:textId="77777777" w:rsidR="004A6443" w:rsidRPr="00513CBF" w:rsidRDefault="004A6443" w:rsidP="005631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12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Stock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8D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Bought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7AD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FCF" w14:textId="77777777" w:rsidR="004A6443" w:rsidRPr="00513CBF" w:rsidRDefault="004A6443" w:rsidP="005631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Price 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A9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% Of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81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58D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Earnings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1BA" w14:textId="77777777" w:rsidR="004A6443" w:rsidRPr="00513CBF" w:rsidRDefault="004A6443" w:rsidP="005631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55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Stock Watcher</w:t>
            </w:r>
          </w:p>
        </w:tc>
      </w:tr>
      <w:tr w:rsidR="004A6443" w:rsidRPr="00513CBF" w14:paraId="588FDDDE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BEF" w14:textId="77777777" w:rsidR="004A6443" w:rsidRPr="00513CBF" w:rsidRDefault="004A6443" w:rsidP="005631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 xml:space="preserve">Ticker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EFE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Watcher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E7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446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Bought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3CF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7/30/2022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91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portfolio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E8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Shares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CD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730" w14:textId="77777777" w:rsidR="004A6443" w:rsidRPr="00513CBF" w:rsidRDefault="004A6443" w:rsidP="005631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Quarter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2CA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3CBF">
              <w:rPr>
                <w:rFonts w:ascii="Calibri" w:hAnsi="Calibri" w:cs="Calibri"/>
                <w:b/>
                <w:bCs/>
                <w:color w:val="000000"/>
              </w:rPr>
              <w:t>Reports Due</w:t>
            </w:r>
          </w:p>
        </w:tc>
      </w:tr>
      <w:tr w:rsidR="004A6443" w:rsidRPr="00513CBF" w14:paraId="4A502F43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95D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ADBE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4D9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  Kathy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E48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484.50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E44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1/20/2021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ECB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410.12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C0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8.90%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19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FAD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   15-Sep-22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02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FD0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5530F4B0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8DF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GOOGL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A1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Jo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4E0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922.57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44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12/16/2016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110C99DD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116.64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AA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D7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0B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D6E0B">
              <w:rPr>
                <w:rFonts w:ascii="Calibri" w:hAnsi="Calibri" w:cs="Calibri"/>
                <w:color w:val="000000"/>
                <w:highlight w:val="yellow"/>
              </w:rPr>
              <w:t>29-Jul-22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49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F1E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38A0199A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844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AAPL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AD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1CF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12.57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4E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6/21/2011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36D3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162.51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124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11.2%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D4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14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D6E0B">
              <w:rPr>
                <w:rFonts w:ascii="Calibri" w:hAnsi="Calibri" w:cs="Calibri"/>
                <w:color w:val="000000"/>
                <w:highlight w:val="yellow"/>
              </w:rPr>
              <w:t>29-Jul-22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EB6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7A7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Feb, May, Nov, Feb</w:t>
            </w:r>
          </w:p>
        </w:tc>
      </w:tr>
      <w:tr w:rsidR="004A6443" w:rsidRPr="00513CBF" w14:paraId="3BA5A2DD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64E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CBOE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044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Maskey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2FC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90.05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C7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11/18/2020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7E1F5CBD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123.38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D5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7.5%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544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6D9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85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FFB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47CB8D8C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A97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EPAM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8A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13CBF">
              <w:rPr>
                <w:rFonts w:ascii="Calibri" w:hAnsi="Calibri" w:cs="Calibri"/>
                <w:color w:val="000000"/>
              </w:rPr>
              <w:t>Basker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5A5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BD2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5/11/2022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CB85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41.76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50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4.7%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ED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9E5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8-Aug-22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9C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FE4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16B66699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707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GNRC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93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Janet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526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212.48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60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5/11/2022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1679A2FF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349.25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53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0B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3FB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66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582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5F9AE158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22A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ESNT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0C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Ty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D55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40.09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CF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9/16/2020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1C4D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268.30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8E6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52B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B4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6D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B81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1F35EEFA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09F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lastRenderedPageBreak/>
              <w:t>GNTX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3E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813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14.81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035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6/19/2014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55D51C1B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28.22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34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09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2A9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D6E0B">
              <w:rPr>
                <w:rFonts w:ascii="Calibri" w:hAnsi="Calibri" w:cs="Calibri"/>
                <w:color w:val="000000"/>
                <w:highlight w:val="yellow"/>
              </w:rPr>
              <w:t>25-Jul-22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35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ED4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Nov, Feb</w:t>
            </w:r>
          </w:p>
        </w:tc>
      </w:tr>
      <w:tr w:rsidR="004A6443" w:rsidRPr="00513CBF" w14:paraId="72413D28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CFE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MSFT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3C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Janet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0BF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25.44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A9D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9/17/2009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60F6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280.74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4B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23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01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D6E0B">
              <w:rPr>
                <w:rFonts w:ascii="Calibri" w:hAnsi="Calibri" w:cs="Calibri"/>
                <w:color w:val="000000"/>
                <w:highlight w:val="yellow"/>
              </w:rPr>
              <w:t>29-Jul-22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0F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0CA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Nov, Feb May, Aug</w:t>
            </w:r>
          </w:p>
        </w:tc>
      </w:tr>
      <w:tr w:rsidR="004A6443" w:rsidRPr="00513CBF" w14:paraId="16210C16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766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MNST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53D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F30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59.80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FF6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3/13/2020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385A4CF2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BD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6.6%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AD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2C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EA8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21A2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Dec, Feb</w:t>
            </w:r>
          </w:p>
        </w:tc>
      </w:tr>
      <w:tr w:rsidR="004A6443" w:rsidRPr="00513CBF" w14:paraId="014ACB61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F5E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NVE5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58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Sheryl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868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53.84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F7E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1/10/2020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02DA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135.60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A3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EFF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64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86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6FF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Apr, Jun, Sep, Dec</w:t>
            </w:r>
          </w:p>
        </w:tc>
      </w:tr>
      <w:tr w:rsidR="004A6443" w:rsidRPr="00513CBF" w14:paraId="55E01C42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832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TROW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33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Kathy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533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80.61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0C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9/19/2013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526163F9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123.47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2FF1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909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B1B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6AC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27B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Nov, Feb</w:t>
            </w:r>
          </w:p>
        </w:tc>
      </w:tr>
      <w:tr w:rsidR="004A6443" w:rsidRPr="00513CBF" w14:paraId="1BF4804F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852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B3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Gladys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928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63.52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0A0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9/18/2014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75F3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212.11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D5E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6.0%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A92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816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D6E0B">
              <w:rPr>
                <w:rFonts w:ascii="Calibri" w:hAnsi="Calibri" w:cs="Calibri"/>
                <w:color w:val="000000"/>
                <w:highlight w:val="yellow"/>
              </w:rPr>
              <w:t>29-Jul-22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4E9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E4B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Feb, May, Aug, Nov</w:t>
            </w:r>
          </w:p>
        </w:tc>
      </w:tr>
      <w:tr w:rsidR="004A6443" w:rsidRPr="00513CBF" w14:paraId="3DCB922C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11B" w14:textId="77777777" w:rsidR="004A6443" w:rsidRPr="00513CBF" w:rsidRDefault="004A6443" w:rsidP="0056314A">
            <w:pPr>
              <w:jc w:val="both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VRTX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A73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Arvind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5C0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207.26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748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4/21/2021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275A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280.41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6609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5E7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892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4-Aug-22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0DD" w14:textId="77777777" w:rsidR="004A6443" w:rsidRPr="00513CBF" w:rsidRDefault="004A6443" w:rsidP="005631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Q2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6E1F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May, Aug, Nov, Feb</w:t>
            </w:r>
          </w:p>
        </w:tc>
      </w:tr>
      <w:tr w:rsidR="004A6443" w:rsidRPr="00513CBF" w14:paraId="0C9B54F5" w14:textId="77777777" w:rsidTr="0056314A">
        <w:trPr>
          <w:trHeight w:val="4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603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DBD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DAC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A4D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524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2632.13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69E" w14:textId="77777777" w:rsidR="004A6443" w:rsidRPr="00513CBF" w:rsidRDefault="004A6443" w:rsidP="0056314A">
            <w:pPr>
              <w:jc w:val="right"/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502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000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469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3C5" w14:textId="77777777" w:rsidR="004A6443" w:rsidRPr="00513CBF" w:rsidRDefault="004A6443" w:rsidP="0056314A">
            <w:pPr>
              <w:rPr>
                <w:rFonts w:ascii="Calibri" w:hAnsi="Calibri" w:cs="Calibri"/>
                <w:color w:val="000000"/>
              </w:rPr>
            </w:pPr>
            <w:r w:rsidRPr="00513CB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9C9D1FA" w14:textId="77777777" w:rsidR="004A6443" w:rsidRDefault="004A6443" w:rsidP="00414FC1">
      <w:pPr>
        <w:rPr>
          <w:b/>
          <w:bCs/>
        </w:rPr>
      </w:pPr>
    </w:p>
    <w:p w14:paraId="4CFE412B" w14:textId="3E60AB71" w:rsidR="004A6443" w:rsidRDefault="004A6443" w:rsidP="00414F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Adjourned: Jo Murphy</w:t>
      </w:r>
    </w:p>
    <w:p w14:paraId="77A98BAF" w14:textId="20074235" w:rsidR="004A6443" w:rsidRDefault="004A6443" w:rsidP="00414F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Submitted by Arvind Krishna; Portfolio Stocks’ Earnings Calendar updated by Maskey Krishnarao</w:t>
      </w:r>
    </w:p>
    <w:p w14:paraId="60382C75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35C7015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2E8A8700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540029AA" w:rsidR="00965F8D" w:rsidRDefault="004350E1" w:rsidP="000907B8">
      <w:pPr>
        <w:ind w:firstLine="720"/>
        <w:rPr>
          <w:rFonts w:asciiTheme="minorHAnsi" w:hAnsiTheme="minorHAnsi" w:cstheme="minorHAnsi"/>
          <w:b/>
          <w:bCs/>
        </w:rPr>
      </w:pPr>
      <w:r w:rsidRPr="00C933F1">
        <w:rPr>
          <w:rFonts w:asciiTheme="minorHAnsi" w:hAnsiTheme="minorHAnsi" w:cstheme="minorHAnsi"/>
          <w:b/>
          <w:bCs/>
          <w:color w:val="000000"/>
        </w:rPr>
        <w:br/>
      </w:r>
    </w:p>
    <w:sectPr w:rsidR="00965F8D" w:rsidSect="003974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2F5C" w14:textId="77777777" w:rsidR="00813FE3" w:rsidRDefault="00813FE3">
      <w:r>
        <w:separator/>
      </w:r>
    </w:p>
  </w:endnote>
  <w:endnote w:type="continuationSeparator" w:id="0">
    <w:p w14:paraId="10D82CD3" w14:textId="77777777" w:rsidR="00813FE3" w:rsidRDefault="008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3913A4" w:rsidRDefault="00391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3913A4" w:rsidRDefault="00391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87F" w14:textId="77777777" w:rsidR="003913A4" w:rsidRDefault="00391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199" w14:textId="77777777" w:rsidR="003913A4" w:rsidRDefault="00391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D5F0" w14:textId="77777777" w:rsidR="00813FE3" w:rsidRDefault="00813FE3">
      <w:r>
        <w:separator/>
      </w:r>
    </w:p>
  </w:footnote>
  <w:footnote w:type="continuationSeparator" w:id="0">
    <w:p w14:paraId="00E5072F" w14:textId="77777777" w:rsidR="00813FE3" w:rsidRDefault="0081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6841" w14:textId="77777777" w:rsidR="003913A4" w:rsidRDefault="0039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CB80" w14:textId="77777777" w:rsidR="003913A4" w:rsidRDefault="00391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1C42" w14:textId="77777777" w:rsidR="003913A4" w:rsidRDefault="0039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226B"/>
    <w:multiLevelType w:val="multilevel"/>
    <w:tmpl w:val="5BB0D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61F"/>
    <w:multiLevelType w:val="hybridMultilevel"/>
    <w:tmpl w:val="E46EF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25135"/>
    <w:multiLevelType w:val="hybridMultilevel"/>
    <w:tmpl w:val="429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604BC"/>
    <w:multiLevelType w:val="multilevel"/>
    <w:tmpl w:val="AD2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E6F0F"/>
    <w:multiLevelType w:val="hybridMultilevel"/>
    <w:tmpl w:val="CE845064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3B29"/>
    <w:multiLevelType w:val="hybridMultilevel"/>
    <w:tmpl w:val="A31AB2F6"/>
    <w:lvl w:ilvl="0" w:tplc="2648F8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F3E7D"/>
    <w:multiLevelType w:val="hybridMultilevel"/>
    <w:tmpl w:val="05A00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E16C0"/>
    <w:multiLevelType w:val="hybridMultilevel"/>
    <w:tmpl w:val="20E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CC0"/>
    <w:multiLevelType w:val="hybridMultilevel"/>
    <w:tmpl w:val="4EB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554A"/>
    <w:multiLevelType w:val="hybridMultilevel"/>
    <w:tmpl w:val="67025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43AEF"/>
    <w:multiLevelType w:val="multilevel"/>
    <w:tmpl w:val="49C80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4336075"/>
    <w:multiLevelType w:val="multilevel"/>
    <w:tmpl w:val="70D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B6829"/>
    <w:multiLevelType w:val="hybridMultilevel"/>
    <w:tmpl w:val="6DB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169BE"/>
    <w:multiLevelType w:val="hybridMultilevel"/>
    <w:tmpl w:val="F13ACBB6"/>
    <w:lvl w:ilvl="0" w:tplc="2648F8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01A18"/>
    <w:multiLevelType w:val="hybridMultilevel"/>
    <w:tmpl w:val="7FAA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125830"/>
    <w:multiLevelType w:val="hybridMultilevel"/>
    <w:tmpl w:val="722434EC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4"/>
  </w:num>
  <w:num w:numId="4">
    <w:abstractNumId w:val="11"/>
  </w:num>
  <w:num w:numId="5">
    <w:abstractNumId w:val="29"/>
  </w:num>
  <w:num w:numId="6">
    <w:abstractNumId w:val="1"/>
  </w:num>
  <w:num w:numId="7">
    <w:abstractNumId w:val="10"/>
  </w:num>
  <w:num w:numId="8">
    <w:abstractNumId w:val="23"/>
  </w:num>
  <w:num w:numId="9">
    <w:abstractNumId w:val="37"/>
  </w:num>
  <w:num w:numId="10">
    <w:abstractNumId w:val="13"/>
  </w:num>
  <w:num w:numId="11">
    <w:abstractNumId w:val="36"/>
  </w:num>
  <w:num w:numId="12">
    <w:abstractNumId w:val="0"/>
  </w:num>
  <w:num w:numId="13">
    <w:abstractNumId w:val="6"/>
  </w:num>
  <w:num w:numId="14">
    <w:abstractNumId w:val="2"/>
  </w:num>
  <w:num w:numId="15">
    <w:abstractNumId w:val="19"/>
  </w:num>
  <w:num w:numId="16">
    <w:abstractNumId w:val="38"/>
  </w:num>
  <w:num w:numId="17">
    <w:abstractNumId w:val="9"/>
  </w:num>
  <w:num w:numId="18">
    <w:abstractNumId w:val="20"/>
  </w:num>
  <w:num w:numId="19">
    <w:abstractNumId w:val="28"/>
  </w:num>
  <w:num w:numId="20">
    <w:abstractNumId w:val="5"/>
  </w:num>
  <w:num w:numId="21">
    <w:abstractNumId w:val="24"/>
  </w:num>
  <w:num w:numId="22">
    <w:abstractNumId w:val="3"/>
  </w:num>
  <w:num w:numId="23">
    <w:abstractNumId w:val="12"/>
  </w:num>
  <w:num w:numId="24">
    <w:abstractNumId w:val="18"/>
  </w:num>
  <w:num w:numId="25">
    <w:abstractNumId w:val="17"/>
  </w:num>
  <w:num w:numId="26">
    <w:abstractNumId w:val="22"/>
  </w:num>
  <w:num w:numId="27">
    <w:abstractNumId w:val="4"/>
  </w:num>
  <w:num w:numId="28">
    <w:abstractNumId w:val="35"/>
  </w:num>
  <w:num w:numId="29">
    <w:abstractNumId w:val="30"/>
  </w:num>
  <w:num w:numId="30">
    <w:abstractNumId w:val="1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6"/>
  </w:num>
  <w:num w:numId="36">
    <w:abstractNumId w:val="7"/>
  </w:num>
  <w:num w:numId="37">
    <w:abstractNumId w:val="21"/>
  </w:num>
  <w:num w:numId="38">
    <w:abstractNumId w:val="8"/>
  </w:num>
  <w:num w:numId="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571B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0D6"/>
    <w:rsid w:val="000D6F69"/>
    <w:rsid w:val="000D7061"/>
    <w:rsid w:val="000D7100"/>
    <w:rsid w:val="000D7C32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83C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0B42"/>
    <w:rsid w:val="0016165E"/>
    <w:rsid w:val="00161ED3"/>
    <w:rsid w:val="00162994"/>
    <w:rsid w:val="00162F32"/>
    <w:rsid w:val="00162F56"/>
    <w:rsid w:val="0016362E"/>
    <w:rsid w:val="00163D19"/>
    <w:rsid w:val="0016496C"/>
    <w:rsid w:val="00165EB5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1454"/>
    <w:rsid w:val="001C220A"/>
    <w:rsid w:val="001C25C0"/>
    <w:rsid w:val="001C342B"/>
    <w:rsid w:val="001C4207"/>
    <w:rsid w:val="001C5034"/>
    <w:rsid w:val="001C51C9"/>
    <w:rsid w:val="001C5670"/>
    <w:rsid w:val="001C58A5"/>
    <w:rsid w:val="001C63FF"/>
    <w:rsid w:val="001C7962"/>
    <w:rsid w:val="001D111C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19A8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5036D"/>
    <w:rsid w:val="00251D92"/>
    <w:rsid w:val="002521A9"/>
    <w:rsid w:val="002523E2"/>
    <w:rsid w:val="00252DBF"/>
    <w:rsid w:val="00253B32"/>
    <w:rsid w:val="00254127"/>
    <w:rsid w:val="00254207"/>
    <w:rsid w:val="00254504"/>
    <w:rsid w:val="002545A3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327"/>
    <w:rsid w:val="00294ABE"/>
    <w:rsid w:val="00294F40"/>
    <w:rsid w:val="00295B58"/>
    <w:rsid w:val="00297A4A"/>
    <w:rsid w:val="002A06D6"/>
    <w:rsid w:val="002A0814"/>
    <w:rsid w:val="002A1117"/>
    <w:rsid w:val="002A2166"/>
    <w:rsid w:val="002A21E1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63B"/>
    <w:rsid w:val="00353C3E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F42"/>
    <w:rsid w:val="00394686"/>
    <w:rsid w:val="003959AD"/>
    <w:rsid w:val="00395E53"/>
    <w:rsid w:val="003962F1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20B"/>
    <w:rsid w:val="00451D75"/>
    <w:rsid w:val="00452564"/>
    <w:rsid w:val="00452D0E"/>
    <w:rsid w:val="00452F50"/>
    <w:rsid w:val="00453C93"/>
    <w:rsid w:val="00454221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8756E"/>
    <w:rsid w:val="004915CD"/>
    <w:rsid w:val="0049164F"/>
    <w:rsid w:val="00492146"/>
    <w:rsid w:val="00492BE5"/>
    <w:rsid w:val="00493223"/>
    <w:rsid w:val="00494B4A"/>
    <w:rsid w:val="00495686"/>
    <w:rsid w:val="00495E60"/>
    <w:rsid w:val="0049607C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762C"/>
    <w:rsid w:val="005004E9"/>
    <w:rsid w:val="00500F40"/>
    <w:rsid w:val="0050186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0593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CA2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10FD"/>
    <w:rsid w:val="00581B6A"/>
    <w:rsid w:val="00581E82"/>
    <w:rsid w:val="00582CA6"/>
    <w:rsid w:val="00582FE1"/>
    <w:rsid w:val="00583D23"/>
    <w:rsid w:val="005840E1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8D1"/>
    <w:rsid w:val="005A6909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52A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1647"/>
    <w:rsid w:val="005D18A1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6289"/>
    <w:rsid w:val="006067EA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809"/>
    <w:rsid w:val="006559BD"/>
    <w:rsid w:val="006562E5"/>
    <w:rsid w:val="006568ED"/>
    <w:rsid w:val="00656FD6"/>
    <w:rsid w:val="006601B3"/>
    <w:rsid w:val="006603A4"/>
    <w:rsid w:val="006619D2"/>
    <w:rsid w:val="00661BA0"/>
    <w:rsid w:val="00661EC1"/>
    <w:rsid w:val="006621AC"/>
    <w:rsid w:val="006639A6"/>
    <w:rsid w:val="00663BA3"/>
    <w:rsid w:val="00663CD7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20186"/>
    <w:rsid w:val="00720677"/>
    <w:rsid w:val="00720687"/>
    <w:rsid w:val="00720903"/>
    <w:rsid w:val="00720EDA"/>
    <w:rsid w:val="00721D19"/>
    <w:rsid w:val="00721E73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5090"/>
    <w:rsid w:val="0089567E"/>
    <w:rsid w:val="00895ACF"/>
    <w:rsid w:val="00895ECE"/>
    <w:rsid w:val="00896070"/>
    <w:rsid w:val="00896F37"/>
    <w:rsid w:val="008977BE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01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0DA7"/>
    <w:rsid w:val="008F20A2"/>
    <w:rsid w:val="008F2116"/>
    <w:rsid w:val="008F2D43"/>
    <w:rsid w:val="008F3696"/>
    <w:rsid w:val="008F3AA0"/>
    <w:rsid w:val="008F3EAC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205F"/>
    <w:rsid w:val="009036D6"/>
    <w:rsid w:val="0090433E"/>
    <w:rsid w:val="00904815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50CE"/>
    <w:rsid w:val="009E5352"/>
    <w:rsid w:val="009E6071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BA4"/>
    <w:rsid w:val="00A57121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CBB"/>
    <w:rsid w:val="00AA5F8D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22F0"/>
    <w:rsid w:val="00B02B2E"/>
    <w:rsid w:val="00B02C12"/>
    <w:rsid w:val="00B03136"/>
    <w:rsid w:val="00B03A7A"/>
    <w:rsid w:val="00B05BE2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502FA"/>
    <w:rsid w:val="00B5241F"/>
    <w:rsid w:val="00B53A5A"/>
    <w:rsid w:val="00B5431F"/>
    <w:rsid w:val="00B54379"/>
    <w:rsid w:val="00B5470F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2D2"/>
    <w:rsid w:val="00B7153F"/>
    <w:rsid w:val="00B71E23"/>
    <w:rsid w:val="00B73BF2"/>
    <w:rsid w:val="00B73C35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1FFD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111D"/>
    <w:rsid w:val="00BE2669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E8C"/>
    <w:rsid w:val="00C933F1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23BA"/>
    <w:rsid w:val="00D43426"/>
    <w:rsid w:val="00D438FC"/>
    <w:rsid w:val="00D44376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24C"/>
    <w:rsid w:val="00E125E0"/>
    <w:rsid w:val="00E128A1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4F7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7C9"/>
    <w:rsid w:val="00EA3CB9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9EE"/>
    <w:rsid w:val="00EC6E92"/>
    <w:rsid w:val="00EC732F"/>
    <w:rsid w:val="00ED0DFA"/>
    <w:rsid w:val="00ED10E4"/>
    <w:rsid w:val="00ED13F3"/>
    <w:rsid w:val="00ED2D03"/>
    <w:rsid w:val="00ED355D"/>
    <w:rsid w:val="00ED4996"/>
    <w:rsid w:val="00ED4CCE"/>
    <w:rsid w:val="00ED4DF7"/>
    <w:rsid w:val="00ED53FD"/>
    <w:rsid w:val="00ED5657"/>
    <w:rsid w:val="00ED66AB"/>
    <w:rsid w:val="00ED68B8"/>
    <w:rsid w:val="00ED6ED1"/>
    <w:rsid w:val="00ED743C"/>
    <w:rsid w:val="00ED7825"/>
    <w:rsid w:val="00EE01CD"/>
    <w:rsid w:val="00EE0525"/>
    <w:rsid w:val="00EE1B18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85C"/>
    <w:rsid w:val="00F91717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5AD4"/>
    <w:rsid w:val="00FA5D3D"/>
    <w:rsid w:val="00FA5E1D"/>
    <w:rsid w:val="00FA6F0F"/>
    <w:rsid w:val="00FA6F6C"/>
    <w:rsid w:val="00FA6F84"/>
    <w:rsid w:val="00FA747B"/>
    <w:rsid w:val="00FB0CD0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5470-4203-4FF7-B4A4-52AFAF08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2022-08-30T23:35:00Z</dcterms:created>
  <dcterms:modified xsi:type="dcterms:W3CDTF">2022-08-30T23:35:00Z</dcterms:modified>
</cp:coreProperties>
</file>